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rPr>
          <w:rFonts w:hint="eastAsia" w:ascii="宋体" w:hAnsi="宋体"/>
          <w:b/>
          <w:bCs/>
          <w:color w:val="000000"/>
          <w:sz w:val="52"/>
          <w:highlight w:val="none"/>
        </w:rPr>
      </w:pPr>
      <w:r>
        <w:rPr>
          <w:rFonts w:hint="eastAsia" w:ascii="宋体" w:hAnsi="宋体"/>
          <w:b/>
          <w:bCs/>
          <w:color w:val="000000"/>
          <w:sz w:val="52"/>
          <w:highlight w:val="none"/>
        </w:rPr>
      </w:r>
      <w:r/>
    </w:p>
    <w:p>
      <w:pPr>
        <w:pStyle w:val="779"/>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r>
      <w:r/>
    </w:p>
    <w:p>
      <w:pPr>
        <w:pStyle w:val="779"/>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招 标 文 件</w:t>
      </w:r>
      <w:r>
        <w:rPr>
          <w:rFonts w:hint="eastAsia" w:ascii="黑体" w:hAnsi="黑体" w:eastAsia="黑体"/>
          <w:b/>
          <w:bCs/>
          <w:color w:val="000000"/>
          <w:sz w:val="96"/>
          <w:szCs w:val="96"/>
          <w:highlight w:val="none"/>
        </w:rPr>
      </w:r>
      <w:r/>
    </w:p>
    <w:p>
      <w:pPr>
        <w:pStyle w:val="779"/>
        <w:jc w:val="center"/>
        <w:rPr>
          <w:rFonts w:ascii="黑体" w:hAnsi="黑体" w:eastAsia="黑体"/>
          <w:color w:val="000000"/>
          <w:sz w:val="52"/>
          <w:szCs w:val="52"/>
          <w:highlight w:val="none"/>
        </w:rPr>
      </w:pPr>
      <w:r>
        <w:rPr>
          <w:rFonts w:hint="eastAsia" w:ascii="黑体" w:hAnsi="黑体" w:eastAsia="黑体"/>
          <w:color w:val="000000"/>
          <w:sz w:val="52"/>
          <w:szCs w:val="52"/>
          <w:highlight w:val="none"/>
        </w:rPr>
        <w:t xml:space="preserve">（电子标）</w:t>
      </w:r>
      <w:r>
        <w:rPr>
          <w:rFonts w:ascii="黑体" w:hAnsi="黑体" w:eastAsia="黑体"/>
          <w:color w:val="000000"/>
          <w:sz w:val="52"/>
          <w:szCs w:val="52"/>
          <w:highlight w:val="none"/>
        </w:rPr>
      </w:r>
      <w:r/>
    </w:p>
    <w:p>
      <w:pPr>
        <w:pStyle w:val="779"/>
        <w:jc w:val="center"/>
        <w:rPr>
          <w:rFonts w:hint="eastAsia" w:ascii="宋体" w:hAnsi="宋体"/>
          <w:b/>
          <w:bCs/>
          <w:color w:val="000000"/>
          <w:sz w:val="84"/>
          <w:highlight w:val="none"/>
        </w:rPr>
      </w:pPr>
      <w:r>
        <w:rPr>
          <w:rFonts w:hint="eastAsia" w:ascii="宋体" w:hAnsi="宋体"/>
          <w:b/>
          <w:bCs/>
          <w:color w:val="000000"/>
          <w:sz w:val="84"/>
          <w:highlight w:val="none"/>
        </w:rPr>
      </w:r>
      <w:r/>
    </w:p>
    <w:p>
      <w:pPr>
        <w:pStyle w:val="779"/>
        <w:jc w:val="center"/>
        <w:rPr>
          <w:rFonts w:hint="eastAsia" w:ascii="宋体" w:hAnsi="宋体"/>
          <w:b/>
          <w:bCs/>
          <w:color w:val="000000"/>
          <w:sz w:val="84"/>
          <w:highlight w:val="none"/>
        </w:rPr>
      </w:pPr>
      <w:r>
        <w:rPr>
          <w:rFonts w:hint="eastAsia" w:ascii="宋体" w:hAnsi="宋体"/>
          <w:b/>
          <w:bCs/>
          <w:color w:val="000000"/>
          <w:sz w:val="84"/>
          <w:highlight w:val="none"/>
        </w:rPr>
      </w:r>
      <w:r/>
    </w:p>
    <w:p>
      <w:pPr>
        <w:pStyle w:val="807"/>
        <w:ind w:firstLine="480"/>
        <w:rPr>
          <w:rFonts w:hint="eastAsia"/>
          <w:color w:val="000000"/>
          <w:highlight w:val="none"/>
        </w:rPr>
      </w:pPr>
      <w:r>
        <w:rPr>
          <w:rFonts w:hint="eastAsia"/>
          <w:color w:val="000000"/>
          <w:highlight w:val="none"/>
        </w:rPr>
      </w:r>
      <w:r/>
    </w:p>
    <w:p>
      <w:pPr>
        <w:pStyle w:val="807"/>
        <w:ind w:firstLine="480"/>
        <w:rPr>
          <w:rFonts w:hint="eastAsia"/>
          <w:color w:val="000000"/>
          <w:highlight w:val="none"/>
        </w:rPr>
      </w:pPr>
      <w:r>
        <w:rPr>
          <w:rFonts w:hint="eastAsia"/>
          <w:color w:val="000000"/>
          <w:highlight w:val="none"/>
        </w:rPr>
      </w:r>
      <w:r/>
    </w:p>
    <w:p>
      <w:pPr>
        <w:pStyle w:val="779"/>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宜兴市公安局食堂外包服务项目</w:t>
      </w:r>
      <w:r>
        <w:rPr>
          <w:rFonts w:hint="eastAsia" w:ascii="宋体" w:hAnsi="宋体" w:eastAsia="宋体" w:cs="宋体"/>
          <w:color w:val="000000"/>
          <w:sz w:val="32"/>
          <w:szCs w:val="32"/>
          <w:highlight w:val="none"/>
          <w:lang w:eastAsia="zh-CN"/>
        </w:rPr>
      </w:r>
      <w:r/>
    </w:p>
    <w:p>
      <w:pPr>
        <w:pStyle w:val="779"/>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JSZC-320282-HHCG-G2026-0010</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p>
      <w:pPr>
        <w:pStyle w:val="779"/>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采购人：宜兴市公安局</w:t>
      </w:r>
      <w:r>
        <w:rPr>
          <w:rFonts w:hint="eastAsia" w:ascii="宋体" w:hAnsi="宋体" w:cs="宋体"/>
          <w:color w:val="000000"/>
          <w:sz w:val="32"/>
          <w:szCs w:val="32"/>
          <w:highlight w:val="none"/>
        </w:rPr>
      </w:r>
      <w:r/>
    </w:p>
    <w:p>
      <w:pPr>
        <w:pStyle w:val="779"/>
        <w:ind w:firstLine="96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招标代理机构：江苏恒鸿建设咨询有限公司</w:t>
      </w:r>
      <w:r>
        <w:rPr>
          <w:rFonts w:ascii="宋体" w:hAnsi="宋体" w:cs="宋体"/>
          <w:color w:val="000000"/>
          <w:sz w:val="32"/>
          <w:szCs w:val="32"/>
          <w:highlight w:val="none"/>
        </w:rPr>
      </w:r>
      <w:r/>
    </w:p>
    <w:p>
      <w:pPr>
        <w:pStyle w:val="779"/>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79"/>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79"/>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79"/>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四</w:t>
      </w:r>
      <w:r>
        <w:rPr>
          <w:rFonts w:hint="eastAsia" w:ascii="宋体" w:hAnsi="宋体" w:cs="宋体"/>
          <w:color w:val="000000"/>
          <w:sz w:val="32"/>
          <w:szCs w:val="32"/>
          <w:highlight w:val="none"/>
        </w:rPr>
        <w:t xml:space="preserve">月</w:t>
      </w:r>
      <w:r>
        <w:rPr>
          <w:rFonts w:hint="eastAsia" w:ascii="宋体" w:hAnsi="宋体" w:cs="宋体"/>
          <w:color w:val="000000"/>
          <w:sz w:val="28"/>
          <w:szCs w:val="28"/>
          <w:highlight w:val="none"/>
        </w:rPr>
      </w:r>
      <w:r/>
    </w:p>
    <w:p>
      <w:pPr>
        <w:pStyle w:val="779"/>
        <w:rPr>
          <w:rStyle w:val="810"/>
          <w:rFonts w:hint="eastAsia" w:eastAsia="黑体"/>
          <w:bCs/>
          <w:color w:val="000000"/>
          <w:sz w:val="48"/>
          <w:highlight w:val="none"/>
        </w:rPr>
      </w:pPr>
      <w:r>
        <w:rPr>
          <w:rFonts w:hint="eastAsia"/>
          <w:color w:val="000000"/>
          <w:highlight w:val="none"/>
        </w:rPr>
        <w:t xml:space="preserve">                    </w:t>
      </w:r>
      <w:r>
        <w:rPr>
          <w:rStyle w:val="810"/>
          <w:rFonts w:hint="eastAsia" w:eastAsia="黑体"/>
          <w:bCs/>
          <w:color w:val="000000"/>
          <w:sz w:val="48"/>
          <w:highlight w:val="none"/>
        </w:rPr>
      </w:r>
      <w:r/>
    </w:p>
    <w:p>
      <w:pPr>
        <w:pStyle w:val="779"/>
        <w:rPr>
          <w:rStyle w:val="810"/>
          <w:rFonts w:hint="eastAsia" w:eastAsia="黑体"/>
          <w:bCs/>
          <w:color w:val="000000"/>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Style w:val="810"/>
          <w:rFonts w:hint="eastAsia" w:eastAsia="黑体"/>
          <w:bCs/>
          <w:color w:val="000000"/>
          <w:sz w:val="48"/>
          <w:highlight w:val="none"/>
        </w:rPr>
      </w:r>
      <w:r/>
    </w:p>
    <w:p>
      <w:pPr>
        <w:pStyle w:val="779"/>
        <w:jc w:val="center"/>
        <w:rPr>
          <w:rStyle w:val="810"/>
          <w:rFonts w:eastAsia="黑体"/>
          <w:bCs/>
          <w:color w:val="000000"/>
          <w:sz w:val="48"/>
          <w:highlight w:val="none"/>
        </w:rPr>
      </w:pPr>
      <w:r>
        <w:rPr>
          <w:rStyle w:val="810"/>
          <w:rFonts w:hint="eastAsia" w:eastAsia="黑体"/>
          <w:bCs/>
          <w:color w:val="000000"/>
          <w:sz w:val="48"/>
          <w:highlight w:val="none"/>
        </w:rPr>
        <w:t xml:space="preserve">目     录</w:t>
      </w:r>
      <w:r>
        <w:rPr>
          <w:rStyle w:val="810"/>
          <w:rFonts w:eastAsia="黑体"/>
          <w:bCs/>
          <w:color w:val="000000"/>
          <w:sz w:val="48"/>
          <w:highlight w:val="none"/>
        </w:rPr>
      </w:r>
      <w:r/>
    </w:p>
    <w:p>
      <w:pPr>
        <w:pStyle w:val="779"/>
        <w:jc w:val="center"/>
        <w:rPr>
          <w:rFonts w:ascii="黑体" w:eastAsia="黑体"/>
          <w:bCs/>
          <w:color w:val="000000"/>
          <w:sz w:val="30"/>
          <w:highlight w:val="none"/>
        </w:rPr>
      </w:pPr>
      <w:r>
        <w:rPr>
          <w:rFonts w:ascii="黑体" w:eastAsia="黑体"/>
          <w:bCs/>
          <w:color w:val="000000"/>
          <w:sz w:val="30"/>
          <w:highlight w:val="none"/>
        </w:rPr>
      </w:r>
      <w:r/>
    </w:p>
    <w:p>
      <w:pPr>
        <w:pStyle w:val="779"/>
        <w:jc w:val="center"/>
        <w:rPr>
          <w:rFonts w:ascii="黑体" w:eastAsia="黑体"/>
          <w:bCs/>
          <w:color w:val="000000"/>
          <w:sz w:val="30"/>
          <w:highlight w:val="none"/>
        </w:rPr>
      </w:pPr>
      <w:r>
        <w:rPr>
          <w:rFonts w:ascii="黑体" w:eastAsia="黑体"/>
          <w:bCs/>
          <w:color w:val="000000"/>
          <w:sz w:val="30"/>
          <w:highlight w:val="none"/>
        </w:rPr>
      </w:r>
      <w:r/>
    </w:p>
    <w:p>
      <w:pPr>
        <w:pStyle w:val="800"/>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_Toc31424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第一章 投标邀请函</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_Toc31424 \h </w:instrText>
      </w:r>
      <w:r>
        <w:rPr>
          <w:color w:val="000000"/>
          <w:sz w:val="28"/>
          <w:szCs w:val="24"/>
          <w:highlight w:val="none"/>
        </w:rPr>
        <w:fldChar w:fldCharType="separate"/>
      </w:r>
      <w:r>
        <w:rPr>
          <w:color w:val="000000"/>
          <w:sz w:val="28"/>
          <w:szCs w:val="24"/>
          <w:highlight w:val="none"/>
        </w:rPr>
        <w:t xml:space="preserve">1</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0"/>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_Toc17897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第二章 投标人须知</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_Toc17897 \h </w:instrText>
      </w:r>
      <w:r>
        <w:rPr>
          <w:color w:val="000000"/>
          <w:sz w:val="28"/>
          <w:szCs w:val="24"/>
          <w:highlight w:val="none"/>
        </w:rPr>
        <w:fldChar w:fldCharType="separate"/>
      </w:r>
      <w:r>
        <w:rPr>
          <w:color w:val="000000"/>
          <w:sz w:val="28"/>
          <w:szCs w:val="24"/>
          <w:highlight w:val="none"/>
        </w:rPr>
        <w:t xml:space="preserve">4</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0"/>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_Toc28461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第三章 项目技术要求和有关说明</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_Toc28461 \h </w:instrText>
      </w:r>
      <w:r>
        <w:rPr>
          <w:color w:val="000000"/>
          <w:sz w:val="28"/>
          <w:szCs w:val="24"/>
          <w:highlight w:val="none"/>
        </w:rPr>
        <w:fldChar w:fldCharType="separate"/>
      </w:r>
      <w:r>
        <w:rPr>
          <w:color w:val="000000"/>
          <w:sz w:val="28"/>
          <w:szCs w:val="24"/>
          <w:highlight w:val="none"/>
        </w:rPr>
        <w:t xml:space="preserve">20</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0"/>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_Toc11222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第四章 </w:t>
      </w:r>
      <w:r>
        <w:rPr>
          <w:rFonts w:hint="eastAsia" w:ascii="黑体" w:hAnsi="黑体" w:eastAsia="黑体"/>
          <w:bCs/>
          <w:color w:val="000000"/>
          <w:sz w:val="28"/>
          <w:szCs w:val="24"/>
          <w:highlight w:val="none"/>
        </w:rPr>
        <w:t xml:space="preserve">评审方法和标准</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_Toc11222 \h </w:instrText>
      </w:r>
      <w:r>
        <w:rPr>
          <w:color w:val="000000"/>
          <w:sz w:val="28"/>
          <w:szCs w:val="24"/>
          <w:highlight w:val="none"/>
        </w:rPr>
        <w:fldChar w:fldCharType="separate"/>
      </w:r>
      <w:r>
        <w:rPr>
          <w:color w:val="000000"/>
          <w:sz w:val="28"/>
          <w:szCs w:val="24"/>
          <w:highlight w:val="none"/>
        </w:rPr>
        <w:t xml:space="preserve">33</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0"/>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_Toc620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第五章 政府采购合同（格式）</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_Toc620 \h </w:instrText>
      </w:r>
      <w:r>
        <w:rPr>
          <w:color w:val="000000"/>
          <w:sz w:val="28"/>
          <w:szCs w:val="24"/>
          <w:highlight w:val="none"/>
        </w:rPr>
        <w:fldChar w:fldCharType="separate"/>
      </w:r>
      <w:r>
        <w:rPr>
          <w:color w:val="000000"/>
          <w:sz w:val="28"/>
          <w:szCs w:val="24"/>
          <w:highlight w:val="none"/>
        </w:rPr>
        <w:t xml:space="preserve">38</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0"/>
        <w:keepLines w:val="0"/>
        <w:keepNext w:val="0"/>
        <w:pageBreakBefore w:val="0"/>
        <w:spacing w:line="360" w:lineRule="auto"/>
        <w:widowControl w:val="off"/>
        <w:tabs>
          <w:tab w:val="right" w:pos="9639" w:leader="dot"/>
        </w:tabs>
        <w:rPr>
          <w:color w:val="000000"/>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_Toc30503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第六章 投标文件（格式）</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_Toc30503 \h </w:instrText>
      </w:r>
      <w:r>
        <w:rPr>
          <w:color w:val="000000"/>
          <w:sz w:val="28"/>
          <w:szCs w:val="24"/>
          <w:highlight w:val="none"/>
        </w:rPr>
        <w:fldChar w:fldCharType="separate"/>
      </w:r>
      <w:r>
        <w:rPr>
          <w:color w:val="000000"/>
          <w:sz w:val="28"/>
          <w:szCs w:val="24"/>
          <w:highlight w:val="none"/>
        </w:rPr>
        <w:t xml:space="preserve">47</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highlight w:val="none"/>
        </w:rPr>
      </w:r>
      <w:r/>
    </w:p>
    <w:p>
      <w:pPr>
        <w:pStyle w:val="779"/>
        <w:spacing w:line="360" w:lineRule="auto"/>
        <w:rPr>
          <w:rFonts w:hint="eastAsia" w:ascii="黑体" w:hAnsi="黑体" w:eastAsia="黑体"/>
          <w:color w:val="000000"/>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Cs w:val="32"/>
          <w:highlight w:val="none"/>
        </w:rPr>
        <w:fldChar w:fldCharType="end"/>
      </w:r>
      <w:bookmarkStart w:id="0" w:name="_Toc30211"/>
      <w:r>
        <w:rPr>
          <w:rFonts w:hint="eastAsia" w:ascii="黑体" w:hAnsi="黑体" w:eastAsia="黑体"/>
          <w:color w:val="000000"/>
          <w:sz w:val="28"/>
          <w:highlight w:val="none"/>
        </w:rPr>
      </w:r>
      <w:r/>
    </w:p>
    <w:p>
      <w:pPr>
        <w:pStyle w:val="779"/>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tab/>
      </w:r>
      <w:r>
        <w:rPr>
          <w:rFonts w:hint="eastAsia" w:ascii="黑体" w:hAnsi="黑体" w:eastAsia="黑体"/>
          <w:color w:val="000000"/>
          <w:sz w:val="28"/>
          <w:highlight w:val="none"/>
        </w:rPr>
      </w:r>
      <w:r/>
    </w:p>
    <w:p>
      <w:pPr>
        <w:pStyle w:val="779"/>
        <w:jc w:val="center"/>
        <w:tabs>
          <w:tab w:val="center" w:pos="4879" w:leader="none"/>
          <w:tab w:val="left" w:pos="8218" w:leader="none"/>
        </w:tabs>
        <w:rPr>
          <w:rFonts w:hint="eastAsia" w:ascii="黑体" w:hAnsi="黑体" w:eastAsia="黑体"/>
          <w:color w:val="000000"/>
          <w:sz w:val="28"/>
          <w:highlight w:val="none"/>
        </w:rPr>
        <w:outlineLvl w:val="0"/>
      </w:pPr>
      <w:r/>
      <w:bookmarkStart w:id="1" w:name="_Toc31424"/>
      <w:r>
        <w:rPr>
          <w:rFonts w:hint="eastAsia" w:ascii="黑体" w:hAnsi="黑体" w:eastAsia="黑体"/>
          <w:color w:val="000000"/>
          <w:sz w:val="28"/>
          <w:highlight w:val="none"/>
        </w:rPr>
        <w:t xml:space="preserve">第一章 投标邀请函</w:t>
      </w:r>
      <w:bookmarkEnd w:id="0"/>
      <w:r/>
      <w:bookmarkEnd w:id="1"/>
      <w:r>
        <w:rPr>
          <w:rFonts w:hint="eastAsia" w:ascii="黑体" w:hAnsi="黑体" w:eastAsia="黑体"/>
          <w:color w:val="000000"/>
          <w:sz w:val="28"/>
          <w:highlight w:val="none"/>
        </w:rPr>
      </w:r>
      <w:r/>
    </w:p>
    <w:p>
      <w:pPr>
        <w:pStyle w:val="779"/>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r>
      <w:r/>
    </w:p>
    <w:p>
      <w:pPr>
        <w:pStyle w:val="779"/>
        <w:ind w:firstLine="480"/>
        <w:spacing w:line="360" w:lineRule="auto"/>
        <w:rPr>
          <w:rFonts w:hint="eastAsia" w:ascii="宋体" w:hAnsi="宋体"/>
          <w:bCs/>
          <w:color w:val="000000"/>
          <w:sz w:val="24"/>
          <w:szCs w:val="24"/>
          <w:highlight w:val="none"/>
        </w:rPr>
      </w:pPr>
      <w:r>
        <w:rPr>
          <w:rFonts w:hint="eastAsia" w:ascii="宋体" w:hAnsi="宋体"/>
          <w:color w:val="000000"/>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000000"/>
          <w:sz w:val="24"/>
          <w:szCs w:val="24"/>
          <w:highlight w:val="none"/>
        </w:rPr>
        <w:t xml:space="preserve">提请遵守下表中的相关事项：</w:t>
      </w:r>
      <w:r>
        <w:rPr>
          <w:rFonts w:hint="eastAsia"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trHeight w:val="300"/>
        </w:trPr>
        <w:tc>
          <w:tcPr>
            <w:tcW w:w="729" w:type="dxa"/>
            <w:vAlign w:val="top"/>
            <w:textDirection w:val="lrTb"/>
            <w:noWrap w:val="false"/>
          </w:tcPr>
          <w:p>
            <w:pPr>
              <w:pStyle w:val="779"/>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p>
        </w:tc>
        <w:tc>
          <w:tcPr>
            <w:tcW w:w="799" w:type="dxa"/>
            <w:vAlign w:val="top"/>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rPr>
                <w:rFonts w:hint="eastAsia" w:ascii="宋体" w:hAnsi="宋体"/>
                <w:bCs/>
                <w:color w:val="000000"/>
                <w:sz w:val="24"/>
                <w:szCs w:val="24"/>
                <w:highlight w:val="none"/>
              </w:rPr>
            </w:r>
            <w:r/>
          </w:p>
        </w:tc>
        <w:tc>
          <w:tcPr>
            <w:gridSpan w:val="2"/>
            <w:tcW w:w="8052" w:type="dxa"/>
            <w:vAlign w:val="top"/>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rPr>
                <w:rFonts w:hint="eastAsia" w:ascii="宋体" w:hAnsi="宋体"/>
                <w:bCs/>
                <w:color w:val="000000"/>
                <w:sz w:val="24"/>
                <w:szCs w:val="24"/>
                <w:highlight w:val="none"/>
              </w:rPr>
            </w:r>
            <w:r/>
          </w:p>
        </w:tc>
      </w:tr>
      <w:tr>
        <w:trPr>
          <w:trHeight w:val="2332"/>
        </w:trPr>
        <w:tc>
          <w:tcPr>
            <w:tcW w:w="729" w:type="dxa"/>
            <w:vAlign w:val="center"/>
            <w:textDirection w:val="lrTb"/>
            <w:noWrap w:val="false"/>
          </w:tcPr>
          <w:p>
            <w:pPr>
              <w:pStyle w:val="779"/>
              <w:jc w:val="center"/>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rPr>
            </w:r>
            <w:r/>
          </w:p>
        </w:tc>
        <w:tc>
          <w:tcPr>
            <w:tcW w:w="799" w:type="dxa"/>
            <w:vAlign w:val="center"/>
            <w:textDirection w:val="lrTb"/>
            <w:noWrap w:val="false"/>
          </w:tcPr>
          <w:p>
            <w:pPr>
              <w:pStyle w:val="779"/>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rPr>
                <w:rFonts w:hint="eastAsia" w:ascii="宋体" w:hAnsi="宋体"/>
                <w:b/>
                <w:color w:val="000000"/>
                <w:sz w:val="24"/>
                <w:szCs w:val="24"/>
                <w:highlight w:val="none"/>
                <w:lang w:val="zh-CN"/>
              </w:rPr>
            </w:r>
            <w:r/>
          </w:p>
          <w:p>
            <w:pPr>
              <w:pStyle w:val="779"/>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rPr>
                <w:rFonts w:hint="eastAsia" w:ascii="宋体" w:hAnsi="宋体"/>
                <w:b/>
                <w:color w:val="000000"/>
                <w:sz w:val="24"/>
                <w:szCs w:val="24"/>
                <w:highlight w:val="none"/>
                <w:lang w:val="zh-CN"/>
              </w:rPr>
            </w:r>
            <w:r/>
          </w:p>
          <w:p>
            <w:pPr>
              <w:pStyle w:val="779"/>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rPr>
                <w:rFonts w:hint="eastAsia" w:ascii="宋体" w:hAnsi="宋体"/>
                <w:b/>
                <w:color w:val="000000"/>
                <w:sz w:val="24"/>
                <w:szCs w:val="24"/>
                <w:highlight w:val="none"/>
                <w:lang w:val="zh-CN"/>
              </w:rPr>
            </w:r>
            <w:r/>
          </w:p>
          <w:p>
            <w:pPr>
              <w:pStyle w:val="779"/>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Pr>
                <w:rFonts w:ascii="宋体" w:hAnsi="宋体"/>
                <w:bCs/>
                <w:color w:val="000000"/>
                <w:sz w:val="24"/>
                <w:szCs w:val="24"/>
                <w:highlight w:val="none"/>
              </w:rPr>
            </w:r>
            <w:r/>
          </w:p>
        </w:tc>
        <w:tc>
          <w:tcPr>
            <w:gridSpan w:val="2"/>
            <w:tcW w:w="8052" w:type="dxa"/>
            <w:vAlign w:val="top"/>
            <w:textDirection w:val="lrTb"/>
            <w:noWrap w:val="false"/>
          </w:tcPr>
          <w:p>
            <w:pPr>
              <w:pStyle w:val="779"/>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宜兴市公安局食堂外包服务项目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JSZC-320282-HHCG-G2026-0010</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项目类型：服务类</w:t>
            </w:r>
            <w:r>
              <w:rPr>
                <w:rFonts w:hint="eastAsia"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sz w:val="24"/>
                <w:highlight w:val="none"/>
                <w:lang w:val="zh-CN"/>
              </w:rPr>
              <w:t xml:space="preserve">本项目是否专门面向中小企业：是</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rPr>
                <w:rFonts w:hint="eastAsia"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r>
              <w:rPr>
                <w:rFonts w:hint="eastAsia" w:ascii="宋体" w:hAnsi="宋体"/>
                <w:bCs/>
                <w:color w:val="000000"/>
                <w:sz w:val="24"/>
                <w:szCs w:val="24"/>
                <w:highlight w:val="none"/>
              </w:rPr>
            </w:r>
            <w:r/>
          </w:p>
          <w:p>
            <w:pPr>
              <w:pStyle w:val="779"/>
              <w:jc w:val="left"/>
              <w:rPr>
                <w:rFonts w:ascii="宋体"/>
                <w:color w:val="000000"/>
                <w:sz w:val="24"/>
                <w:highlight w:val="none"/>
              </w:rPr>
            </w:pPr>
            <w:r/>
            <w:bookmarkEnd w:id="5"/>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450</w:t>
            </w:r>
            <w:r>
              <w:rPr>
                <w:rFonts w:hint="eastAsia" w:ascii="宋体"/>
                <w:color w:val="000000"/>
                <w:sz w:val="24"/>
                <w:highlight w:val="none"/>
                <w:lang w:val="zh-CN"/>
              </w:rPr>
              <w:t xml:space="preserve">万</w:t>
            </w:r>
            <w:r>
              <w:rPr>
                <w:rFonts w:hint="eastAsia" w:ascii="宋体"/>
                <w:color w:val="000000"/>
                <w:sz w:val="24"/>
                <w:highlight w:val="none"/>
                <w:lang w:val="en-US" w:eastAsia="zh-CN"/>
              </w:rPr>
              <w:t xml:space="preserve">元</w:t>
            </w:r>
            <w:r>
              <w:rPr>
                <w:rFonts w:hint="eastAsia" w:ascii="宋体"/>
                <w:color w:val="000000"/>
                <w:sz w:val="24"/>
                <w:highlight w:val="none"/>
              </w:rPr>
              <w:t xml:space="preserve"> </w:t>
            </w:r>
            <w:r>
              <w:rPr>
                <w:rFonts w:hint="eastAsia" w:ascii="宋体"/>
                <w:color w:val="0000ff"/>
                <w:sz w:val="24"/>
                <w:highlight w:val="none"/>
              </w:rPr>
              <w:t xml:space="preserve">  </w:t>
            </w:r>
            <w:r>
              <w:rPr>
                <w:rFonts w:hint="eastAsia" w:ascii="宋体"/>
                <w:color w:val="000000"/>
                <w:sz w:val="24"/>
                <w:highlight w:val="none"/>
              </w:rPr>
              <w:t xml:space="preserve">                  </w:t>
            </w:r>
            <w:r>
              <w:rPr>
                <w:rFonts w:ascii="宋体"/>
                <w:color w:val="000000"/>
                <w:sz w:val="24"/>
                <w:highlight w:val="none"/>
              </w:rPr>
            </w:r>
            <w:r/>
          </w:p>
          <w:p>
            <w:pPr>
              <w:pStyle w:val="779"/>
              <w:jc w:val="left"/>
              <w:rPr>
                <w:rFonts w:ascii="宋体"/>
                <w:color w:val="000000"/>
                <w:sz w:val="24"/>
                <w:highlight w:val="none"/>
              </w:rPr>
            </w:pPr>
            <w:r>
              <w:rPr>
                <w:rFonts w:hint="eastAsia" w:ascii="宋体"/>
                <w:color w:val="000000"/>
                <w:sz w:val="24"/>
                <w:highlight w:val="none"/>
              </w:rPr>
              <w:t xml:space="preserve">最高限价：同预算金额</w:t>
            </w:r>
            <w:r>
              <w:rPr>
                <w:rFonts w:ascii="宋体"/>
                <w:color w:val="000000"/>
                <w:sz w:val="24"/>
                <w:highlight w:val="none"/>
              </w:rPr>
            </w:r>
            <w:r/>
          </w:p>
          <w:p>
            <w:pPr>
              <w:pStyle w:val="779"/>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本项目标的所属行业：</w:t>
            </w:r>
            <w:r>
              <w:rPr>
                <w:rFonts w:hint="eastAsia" w:ascii="宋体"/>
                <w:sz w:val="24"/>
                <w:highlight w:val="none"/>
                <w:lang w:val="zh-CN"/>
              </w:rPr>
              <w:t xml:space="preserve">其他</w:t>
            </w:r>
            <w:r>
              <w:rPr>
                <w:rFonts w:hint="eastAsia" w:ascii="宋体"/>
                <w:sz w:val="24"/>
                <w:highlight w:val="none"/>
              </w:rPr>
              <w:t xml:space="preserve">服务</w:t>
            </w:r>
            <w:r>
              <w:rPr>
                <w:rFonts w:hint="eastAsia" w:ascii="宋体" w:hAnsi="宋体" w:eastAsia="宋体"/>
                <w:bCs/>
                <w:color w:val="000000"/>
                <w:sz w:val="24"/>
                <w:szCs w:val="24"/>
                <w:highlight w:val="none"/>
                <w:lang w:eastAsia="zh-CN"/>
              </w:rPr>
            </w:r>
            <w:r/>
          </w:p>
          <w:p>
            <w:pPr>
              <w:pStyle w:val="779"/>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rPr>
                <w:rFonts w:hint="eastAsia" w:ascii="宋体" w:hAnsi="宋体"/>
                <w:bCs/>
                <w:color w:val="000000"/>
                <w:sz w:val="24"/>
                <w:szCs w:val="24"/>
                <w:highlight w:val="none"/>
                <w:lang w:val="zh-CN"/>
              </w:rPr>
            </w:r>
            <w:r/>
          </w:p>
          <w:p>
            <w:pPr>
              <w:pStyle w:val="779"/>
              <w:jc w:val="left"/>
              <w:rPr>
                <w:rFonts w:hint="eastAsia"/>
                <w:color w:val="000000"/>
                <w:highlight w:val="none"/>
                <w:lang w:val="zh-CN"/>
              </w:rPr>
            </w:pPr>
            <w:r>
              <w:rPr>
                <w:rFonts w:hint="eastAsia" w:ascii="宋体" w:hAnsi="宋体"/>
                <w:bCs/>
                <w:color w:val="000000"/>
                <w:sz w:val="24"/>
                <w:szCs w:val="24"/>
                <w:highlight w:val="none"/>
              </w:rPr>
              <w:t xml:space="preserve">本项目不接受联合体，不接受分包</w:t>
            </w:r>
            <w:r>
              <w:rPr>
                <w:rFonts w:hint="eastAsia"/>
                <w:color w:val="000000"/>
                <w:highlight w:val="none"/>
                <w:lang w:val="zh-CN"/>
              </w:rPr>
            </w:r>
            <w:r/>
          </w:p>
        </w:tc>
      </w:tr>
      <w:tr>
        <w:trPr>
          <w:trHeight w:val="1313"/>
        </w:trPr>
        <w:tc>
          <w:tcPr>
            <w:tcW w:w="729" w:type="dxa"/>
            <w:vAlign w:val="center"/>
            <w:textDirection w:val="lrTb"/>
            <w:noWrap w:val="false"/>
          </w:tcPr>
          <w:p>
            <w:pPr>
              <w:pStyle w:val="779"/>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rPr>
                <w:rFonts w:ascii="宋体" w:hAnsi="宋体"/>
                <w:bCs/>
                <w:color w:val="000000"/>
                <w:sz w:val="24"/>
                <w:szCs w:val="24"/>
                <w:highlight w:val="none"/>
              </w:rPr>
            </w:r>
            <w:r/>
          </w:p>
        </w:tc>
        <w:tc>
          <w:tcPr>
            <w:tcW w:w="799" w:type="dxa"/>
            <w:vAlign w:val="center"/>
            <w:textDirection w:val="lrTb"/>
            <w:noWrap w:val="false"/>
          </w:tcPr>
          <w:p>
            <w:pPr>
              <w:pStyle w:val="828"/>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rPr>
                <w:rFonts w:hint="eastAsia"/>
                <w:b/>
                <w:bCs/>
                <w:color w:val="000000"/>
                <w:highlight w:val="none"/>
                <w:lang w:val="zh-CN"/>
              </w:rPr>
            </w:r>
            <w:r/>
          </w:p>
          <w:p>
            <w:pPr>
              <w:pStyle w:val="828"/>
              <w:jc w:val="center"/>
              <w:spacing w:line="276" w:lineRule="auto"/>
              <w:rPr>
                <w:rFonts w:hint="eastAsia"/>
                <w:b/>
                <w:bCs/>
                <w:color w:val="000000"/>
                <w:highlight w:val="none"/>
                <w:lang w:val="zh-CN"/>
              </w:rPr>
            </w:pPr>
            <w:r>
              <w:rPr>
                <w:rFonts w:hint="eastAsia"/>
                <w:b/>
                <w:bCs/>
                <w:color w:val="000000"/>
                <w:highlight w:val="none"/>
                <w:lang w:val="zh-CN"/>
              </w:rPr>
              <w:t xml:space="preserve">格</w:t>
            </w:r>
            <w:r>
              <w:rPr>
                <w:rFonts w:hint="eastAsia"/>
                <w:b/>
                <w:bCs/>
                <w:color w:val="000000"/>
                <w:highlight w:val="none"/>
                <w:lang w:val="zh-CN"/>
              </w:rPr>
            </w:r>
            <w:r/>
          </w:p>
          <w:p>
            <w:pPr>
              <w:pStyle w:val="828"/>
              <w:jc w:val="center"/>
              <w:spacing w:line="276" w:lineRule="auto"/>
              <w:rPr>
                <w:rFonts w:hint="eastAsia"/>
                <w:b/>
                <w:bCs/>
                <w:color w:val="000000"/>
                <w:highlight w:val="none"/>
                <w:lang w:val="zh-CN"/>
              </w:rPr>
            </w:pPr>
            <w:r>
              <w:rPr>
                <w:rFonts w:hint="eastAsia"/>
                <w:b/>
                <w:bCs/>
                <w:color w:val="000000"/>
                <w:highlight w:val="none"/>
                <w:lang w:val="zh-CN"/>
              </w:rPr>
              <w:t xml:space="preserve">审</w:t>
            </w:r>
            <w:r>
              <w:rPr>
                <w:rFonts w:hint="eastAsia"/>
                <w:b/>
                <w:bCs/>
                <w:color w:val="000000"/>
                <w:highlight w:val="none"/>
                <w:lang w:val="zh-CN"/>
              </w:rPr>
            </w:r>
            <w:r/>
          </w:p>
          <w:p>
            <w:pPr>
              <w:pStyle w:val="828"/>
              <w:jc w:val="center"/>
              <w:spacing w:line="276" w:lineRule="auto"/>
              <w:rPr>
                <w:color w:val="000000"/>
                <w:highlight w:val="none"/>
              </w:rPr>
            </w:pPr>
            <w:r>
              <w:rPr>
                <w:rFonts w:hint="eastAsia"/>
                <w:b/>
                <w:bCs/>
                <w:color w:val="000000"/>
                <w:highlight w:val="none"/>
                <w:lang w:val="zh-CN"/>
              </w:rPr>
              <w:t xml:space="preserve">查</w:t>
            </w:r>
            <w:bookmarkEnd w:id="7"/>
            <w:r>
              <w:rPr>
                <w:color w:val="000000"/>
                <w:highlight w:val="none"/>
              </w:rPr>
            </w:r>
            <w:r/>
          </w:p>
        </w:tc>
        <w:tc>
          <w:tcPr>
            <w:gridSpan w:val="2"/>
            <w:tcW w:w="8052" w:type="dxa"/>
            <w:vAlign w:val="top"/>
            <w:textDirection w:val="lrTb"/>
            <w:noWrap w:val="false"/>
          </w:tcPr>
          <w:p>
            <w:pPr>
              <w:pStyle w:val="779"/>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rPr>
                <w:rFonts w:ascii="宋体" w:hAnsi="宋体" w:cs="宋体"/>
                <w:bCs/>
                <w:color w:val="000000"/>
                <w:sz w:val="24"/>
                <w:szCs w:val="24"/>
                <w:highlight w:val="none"/>
              </w:rPr>
            </w:r>
            <w:r/>
          </w:p>
          <w:p>
            <w:pPr>
              <w:pStyle w:val="779"/>
              <w:spacing w:line="320" w:lineRule="exact"/>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bCs/>
                <w:color w:val="000000"/>
                <w:sz w:val="24"/>
                <w:szCs w:val="24"/>
                <w:highlight w:val="none"/>
              </w:rPr>
              <w:t xml:space="preserve">落实政府采购政策需满足的资格要求：本项目专门面向中小企业采购。</w:t>
            </w:r>
            <w:r>
              <w:rPr>
                <w:rFonts w:hint="eastAsia" w:ascii="宋体" w:hAnsi="宋体" w:cs="宋体"/>
                <w:bCs/>
                <w:color w:val="000000"/>
                <w:sz w:val="24"/>
                <w:szCs w:val="24"/>
                <w:highlight w:val="none"/>
              </w:rPr>
            </w:r>
            <w:r/>
          </w:p>
          <w:p>
            <w:pPr>
              <w:pStyle w:val="779"/>
              <w:spacing w:line="320" w:lineRule="exact"/>
              <w:rPr>
                <w:rFonts w:ascii="宋体" w:hAnsi="宋体"/>
                <w:bCs/>
                <w:sz w:val="24"/>
                <w:szCs w:val="24"/>
                <w:highlight w:val="none"/>
                <w:lang w:val="zh-CN"/>
              </w:rPr>
            </w:pPr>
            <w:r>
              <w:rPr>
                <w:rFonts w:hint="eastAsia" w:ascii="宋体" w:hAnsi="宋体"/>
                <w:bCs/>
                <w:sz w:val="24"/>
                <w:szCs w:val="24"/>
                <w:highlight w:val="none"/>
                <w:lang w:val="en-US" w:eastAsia="zh-CN"/>
              </w:rPr>
              <w:t xml:space="preserve">3</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本项目不接受联合体，不接受</w:t>
            </w:r>
            <w:r>
              <w:rPr>
                <w:rFonts w:hint="eastAsia" w:ascii="宋体" w:hAnsi="宋体"/>
                <w:bCs/>
                <w:sz w:val="24"/>
                <w:szCs w:val="24"/>
                <w:highlight w:val="none"/>
              </w:rPr>
              <w:t xml:space="preserve">成交</w:t>
            </w:r>
            <w:r>
              <w:rPr>
                <w:rFonts w:hint="eastAsia" w:ascii="宋体" w:hAnsi="宋体"/>
                <w:bCs/>
                <w:sz w:val="24"/>
                <w:szCs w:val="24"/>
                <w:highlight w:val="none"/>
                <w:lang w:val="zh-CN"/>
              </w:rPr>
              <w:t xml:space="preserve">后分包；</w:t>
            </w:r>
            <w:r>
              <w:rPr>
                <w:rFonts w:ascii="宋体" w:hAnsi="宋体"/>
                <w:bCs/>
                <w:sz w:val="24"/>
                <w:szCs w:val="24"/>
                <w:highlight w:val="none"/>
                <w:lang w:val="zh-CN"/>
              </w:rPr>
            </w:r>
            <w:r/>
          </w:p>
          <w:p>
            <w:pPr>
              <w:pStyle w:val="779"/>
              <w:spacing w:line="320" w:lineRule="exact"/>
              <w:rPr>
                <w:rFonts w:ascii="宋体" w:hAnsi="宋体" w:cs="宋体"/>
                <w:bCs/>
                <w:sz w:val="24"/>
                <w:szCs w:val="24"/>
                <w:highlight w:val="none"/>
              </w:rPr>
            </w:pPr>
            <w:r>
              <w:rPr>
                <w:rFonts w:hint="eastAsia" w:ascii="宋体" w:hAnsi="宋体" w:cs="宋体"/>
                <w:bCs/>
                <w:sz w:val="24"/>
                <w:szCs w:val="24"/>
                <w:highlight w:val="none"/>
                <w:lang w:val="en-US" w:eastAsia="zh-CN"/>
              </w:rPr>
              <w:t xml:space="preserve">4</w:t>
            </w:r>
            <w:r>
              <w:rPr>
                <w:rFonts w:ascii="宋体" w:hAnsi="宋体" w:cs="宋体"/>
                <w:bCs/>
                <w:sz w:val="24"/>
                <w:szCs w:val="24"/>
                <w:highlight w:val="none"/>
              </w:rPr>
              <w:t xml:space="preserve">.</w:t>
            </w:r>
            <w:r>
              <w:rPr>
                <w:rFonts w:hint="eastAsia" w:ascii="宋体" w:hAnsi="宋体" w:cs="宋体"/>
                <w:bCs/>
                <w:sz w:val="24"/>
                <w:szCs w:val="24"/>
                <w:highlight w:val="none"/>
              </w:rPr>
              <w:t xml:space="preserve">特定资格要求：</w:t>
            </w:r>
            <w:r>
              <w:rPr>
                <w:rFonts w:hint="eastAsia" w:ascii="宋体" w:hAnsi="宋体"/>
                <w:bCs/>
                <w:sz w:val="24"/>
                <w:szCs w:val="21"/>
              </w:rPr>
              <w:t xml:space="preserve">具有合法有效的食品经营许可证</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779"/>
              <w:spacing w:line="320" w:lineRule="exact"/>
              <w:rPr>
                <w:rFonts w:ascii="宋体" w:hAnsi="宋体" w:cs="宋体"/>
                <w:bCs/>
                <w:sz w:val="24"/>
                <w:szCs w:val="24"/>
                <w:highlight w:val="none"/>
              </w:rPr>
            </w:pPr>
            <w:r/>
            <w:bookmarkStart w:id="8" w:name="_Hlk152312011"/>
            <w:r>
              <w:rPr>
                <w:rFonts w:hint="eastAsia" w:ascii="宋体" w:hAnsi="宋体" w:cs="宋体"/>
                <w:bCs/>
                <w:sz w:val="24"/>
                <w:szCs w:val="24"/>
                <w:highlight w:val="none"/>
                <w:lang w:val="en-US" w:eastAsia="zh-CN"/>
              </w:rPr>
              <w:t xml:space="preserve">5</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单位负责人为同一人或者存在直接控股、管理关系的不同供应商（投标人），不得参加同一合同项下的政府采购活动，否则均以无效投标处理。</w:t>
            </w:r>
            <w:r>
              <w:rPr>
                <w:rFonts w:ascii="宋体" w:hAnsi="宋体" w:cs="宋体"/>
                <w:bCs/>
                <w:sz w:val="24"/>
                <w:szCs w:val="24"/>
                <w:highlight w:val="none"/>
              </w:rPr>
            </w:r>
            <w:r/>
          </w:p>
          <w:p>
            <w:pPr>
              <w:pStyle w:val="779"/>
              <w:numPr>
                <w:ilvl w:val="0"/>
                <w:numId w:val="0"/>
              </w:numPr>
              <w:rPr>
                <w:rFonts w:hint="eastAsia" w:ascii="宋体" w:hAnsi="宋体" w:cs="宋体"/>
                <w:bCs/>
                <w:color w:val="000000"/>
                <w:sz w:val="24"/>
                <w:szCs w:val="24"/>
                <w:highlight w:val="none"/>
                <w:lang w:val="zh-CN"/>
              </w:rPr>
            </w:pPr>
            <w:r>
              <w:rPr>
                <w:rFonts w:hint="eastAsia" w:ascii="宋体" w:hAnsi="宋体" w:cs="宋体"/>
                <w:bCs/>
                <w:sz w:val="24"/>
                <w:szCs w:val="24"/>
                <w:highlight w:val="none"/>
                <w:lang w:val="en-US" w:eastAsia="zh-CN"/>
              </w:rPr>
              <w:t xml:space="preserve">6</w:t>
            </w:r>
            <w:r>
              <w:rPr>
                <w:rFonts w:ascii="宋体" w:hAnsi="宋体" w:cs="宋体"/>
                <w:bCs/>
                <w:sz w:val="24"/>
                <w:szCs w:val="24"/>
                <w:highlight w:val="none"/>
              </w:rPr>
              <w:t xml:space="preserve">.</w:t>
            </w:r>
            <w:r>
              <w:rPr>
                <w:rFonts w:hint="eastAsia" w:ascii="宋体" w:hAnsi="宋体" w:cs="宋体"/>
                <w:bCs/>
                <w:sz w:val="24"/>
                <w:szCs w:val="24"/>
                <w:highlight w:val="none"/>
              </w:rPr>
              <w:t xml:space="preserve">为本采购项目提供整体设计、规范编制或者项目管理、监理、检测等服务的供应商（投标人），不得再参加本采购项目的采购活动。</w:t>
            </w:r>
            <w:bookmarkEnd w:id="8"/>
            <w:r>
              <w:rPr>
                <w:rFonts w:hint="eastAsia" w:ascii="宋体" w:hAnsi="宋体" w:cs="宋体"/>
                <w:bCs/>
                <w:color w:val="000000"/>
                <w:sz w:val="24"/>
                <w:szCs w:val="24"/>
                <w:highlight w:val="none"/>
                <w:lang w:val="zh-CN"/>
              </w:rPr>
            </w:r>
            <w:r/>
          </w:p>
        </w:tc>
      </w:tr>
      <w:tr>
        <w:trPr>
          <w:trHeight w:val="590"/>
        </w:trPr>
        <w:tc>
          <w:tcPr>
            <w:tcW w:w="729" w:type="dxa"/>
            <w:vAlign w:val="center"/>
            <w:textDirection w:val="lrTb"/>
            <w:noWrap w:val="false"/>
          </w:tcPr>
          <w:p>
            <w:pPr>
              <w:pStyle w:val="779"/>
              <w:jc w:val="center"/>
              <w:rPr>
                <w:rFonts w:hint="eastAsia" w:ascii="宋体" w:hAnsi="宋体"/>
                <w:bCs/>
                <w:color w:val="000000"/>
                <w:sz w:val="24"/>
                <w:szCs w:val="24"/>
                <w:highlight w:val="none"/>
              </w:rPr>
            </w:pPr>
            <w:r/>
            <w:bookmarkEnd w:id="6"/>
            <w:r>
              <w:rPr>
                <w:rFonts w:hint="eastAsia" w:ascii="宋体" w:hAnsi="宋体"/>
                <w:bCs/>
                <w:color w:val="000000"/>
                <w:sz w:val="24"/>
                <w:szCs w:val="24"/>
                <w:highlight w:val="none"/>
              </w:rPr>
              <w:t xml:space="preserve">3</w:t>
            </w:r>
            <w:r>
              <w:rPr>
                <w:rFonts w:hint="eastAsia" w:ascii="宋体" w:hAnsi="宋体"/>
                <w:bCs/>
                <w:color w:val="000000"/>
                <w:sz w:val="24"/>
                <w:szCs w:val="24"/>
                <w:highlight w:val="none"/>
              </w:rPr>
            </w:r>
            <w:r/>
          </w:p>
        </w:tc>
        <w:tc>
          <w:tcPr>
            <w:tcW w:w="799" w:type="dxa"/>
            <w:vAlign w:val="center"/>
            <w:textDirection w:val="lrTb"/>
            <w:noWrap w:val="false"/>
          </w:tcPr>
          <w:p>
            <w:pPr>
              <w:pStyle w:val="779"/>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招标文件</w:t>
            </w:r>
            <w:r>
              <w:rPr>
                <w:rFonts w:hint="eastAsia" w:ascii="宋体" w:hAnsi="宋体"/>
                <w:bCs/>
                <w:color w:val="000000"/>
                <w:sz w:val="24"/>
                <w:szCs w:val="24"/>
                <w:highlight w:val="none"/>
              </w:rPr>
            </w:r>
            <w:r/>
          </w:p>
        </w:tc>
        <w:tc>
          <w:tcPr>
            <w:gridSpan w:val="2"/>
            <w:tcW w:w="8052" w:type="dxa"/>
            <w:vAlign w:val="top"/>
            <w:textDirection w:val="lrTb"/>
            <w:noWrap w:val="false"/>
          </w:tcPr>
          <w:p>
            <w:pPr>
              <w:pStyle w:val="779"/>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rPr>
                <w:rFonts w:ascii="宋体" w:hAnsi="宋体" w:cs="宋体"/>
                <w:bCs/>
                <w:color w:val="000000"/>
                <w:sz w:val="24"/>
                <w:szCs w:val="21"/>
                <w:highlight w:val="none"/>
              </w:rPr>
            </w:r>
            <w:r/>
          </w:p>
          <w:p>
            <w:pPr>
              <w:pStyle w:val="779"/>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rPr>
                <w:rFonts w:ascii="宋体" w:hAnsi="宋体" w:cs="宋体"/>
                <w:bCs/>
                <w:color w:val="000000"/>
                <w:sz w:val="24"/>
                <w:szCs w:val="21"/>
                <w:highlight w:val="none"/>
              </w:rPr>
            </w:r>
            <w:r/>
          </w:p>
          <w:p>
            <w:pPr>
              <w:pStyle w:val="779"/>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rPr>
                <w:rFonts w:hint="eastAsia" w:ascii="宋体" w:hAnsi="宋体" w:cs="宋体"/>
                <w:bCs/>
                <w:color w:val="000000"/>
                <w:sz w:val="24"/>
                <w:szCs w:val="21"/>
                <w:highlight w:val="none"/>
              </w:rPr>
            </w:r>
            <w:r/>
          </w:p>
        </w:tc>
      </w:tr>
      <w:tr>
        <w:trPr>
          <w:trHeight w:val="1171"/>
        </w:trPr>
        <w:tc>
          <w:tcPr>
            <w:tcW w:w="729" w:type="dxa"/>
            <w:vAlign w:val="center"/>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rPr>
            </w:r>
            <w:r/>
          </w:p>
        </w:tc>
        <w:tc>
          <w:tcPr>
            <w:tcW w:w="799" w:type="dxa"/>
            <w:vAlign w:val="center"/>
            <w:textDirection w:val="lrTb"/>
            <w:noWrap w:val="false"/>
          </w:tcPr>
          <w:p>
            <w:pPr>
              <w:pStyle w:val="779"/>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投标文件</w:t>
            </w:r>
            <w:r>
              <w:rPr>
                <w:rFonts w:hint="eastAsia" w:ascii="宋体" w:hAnsi="宋体"/>
                <w:b/>
                <w:color w:val="000000"/>
                <w:sz w:val="24"/>
                <w:szCs w:val="24"/>
                <w:highlight w:val="none"/>
              </w:rPr>
            </w:r>
            <w:r/>
          </w:p>
        </w:tc>
        <w:tc>
          <w:tcPr>
            <w:gridSpan w:val="2"/>
            <w:tcW w:w="8052" w:type="dxa"/>
            <w:vAlign w:val="top"/>
            <w:textDirection w:val="lrTb"/>
            <w:noWrap w:val="false"/>
          </w:tcPr>
          <w:p>
            <w:pPr>
              <w:pStyle w:val="779"/>
              <w:rPr>
                <w:rFonts w:ascii="宋体" w:hAnsi="宋体" w:cs="宋体"/>
                <w:bCs/>
                <w:color w:val="000000"/>
                <w:sz w:val="24"/>
                <w:szCs w:val="21"/>
                <w:highlight w:val="none"/>
              </w:rPr>
            </w:pPr>
            <w:r/>
            <w:bookmarkStart w:id="9"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9"/>
            <w:r>
              <w:rPr>
                <w:rFonts w:ascii="宋体" w:hAnsi="宋体" w:cs="宋体"/>
                <w:bCs/>
                <w:color w:val="000000"/>
                <w:sz w:val="24"/>
                <w:szCs w:val="21"/>
                <w:highlight w:val="none"/>
              </w:rPr>
            </w:r>
            <w:r/>
          </w:p>
          <w:p>
            <w:pPr>
              <w:pStyle w:val="779"/>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rPr>
                <w:rFonts w:hint="eastAsia" w:ascii="宋体" w:hAnsi="宋体" w:cs="宋体"/>
                <w:bCs/>
                <w:color w:val="000000"/>
                <w:sz w:val="24"/>
                <w:szCs w:val="21"/>
                <w:highlight w:val="none"/>
              </w:rPr>
            </w:r>
            <w:r/>
          </w:p>
        </w:tc>
      </w:tr>
      <w:tr>
        <w:trPr>
          <w:trHeight w:val="601"/>
        </w:trPr>
        <w:tc>
          <w:tcPr>
            <w:tcW w:w="729" w:type="dxa"/>
            <w:vAlign w:val="center"/>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rPr>
            </w:r>
            <w:r/>
          </w:p>
        </w:tc>
        <w:tc>
          <w:tcPr>
            <w:tcW w:w="799" w:type="dxa"/>
            <w:vAlign w:val="center"/>
            <w:textDirection w:val="lrTb"/>
            <w:noWrap w:val="false"/>
          </w:tcPr>
          <w:p>
            <w:pPr>
              <w:pStyle w:val="828"/>
              <w:jc w:val="center"/>
              <w:rPr>
                <w:b/>
                <w:bCs/>
                <w:color w:val="000000"/>
                <w:szCs w:val="22"/>
                <w:highlight w:val="none"/>
                <w:lang w:val="zh-CN"/>
              </w:rPr>
            </w:pPr>
            <w:r>
              <w:rPr>
                <w:rFonts w:hint="eastAsia"/>
                <w:b/>
                <w:bCs/>
                <w:color w:val="000000"/>
                <w:szCs w:val="22"/>
                <w:highlight w:val="none"/>
                <w:lang w:val="zh-CN"/>
              </w:rPr>
              <w:t xml:space="preserve">投标</w:t>
            </w:r>
            <w:r>
              <w:rPr>
                <w:b/>
                <w:bCs/>
                <w:color w:val="000000"/>
                <w:szCs w:val="22"/>
                <w:highlight w:val="none"/>
                <w:lang w:val="zh-CN"/>
              </w:rPr>
            </w:r>
            <w:r/>
          </w:p>
          <w:p>
            <w:pPr>
              <w:pStyle w:val="779"/>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rPr>
                <w:rFonts w:ascii="宋体" w:hAnsi="宋体"/>
                <w:b/>
                <w:color w:val="000000"/>
                <w:sz w:val="24"/>
                <w:szCs w:val="24"/>
                <w:highlight w:val="none"/>
              </w:rPr>
            </w:r>
            <w:r/>
          </w:p>
        </w:tc>
        <w:tc>
          <w:tcPr>
            <w:gridSpan w:val="2"/>
            <w:tcW w:w="8052" w:type="dxa"/>
            <w:vAlign w:val="center"/>
            <w:textDirection w:val="lrTb"/>
            <w:noWrap w:val="false"/>
          </w:tcPr>
          <w:p>
            <w:pPr>
              <w:pStyle w:val="779"/>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rPr>
                <w:rFonts w:ascii="宋体" w:hAnsi="宋体" w:cs="宋体"/>
                <w:bCs/>
                <w:color w:val="000000"/>
                <w:sz w:val="24"/>
                <w:szCs w:val="21"/>
                <w:highlight w:val="none"/>
              </w:rPr>
            </w:r>
            <w:r/>
          </w:p>
        </w:tc>
      </w:tr>
      <w:tr>
        <w:trPr>
          <w:trHeight w:val="1171"/>
        </w:trPr>
        <w:tc>
          <w:tcPr>
            <w:tcW w:w="729" w:type="dxa"/>
            <w:vAlign w:val="center"/>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rPr>
            </w:r>
            <w:r/>
          </w:p>
        </w:tc>
        <w:tc>
          <w:tcPr>
            <w:tcW w:w="799" w:type="dxa"/>
            <w:vAlign w:val="center"/>
            <w:textDirection w:val="lrTb"/>
            <w:noWrap w:val="false"/>
          </w:tcPr>
          <w:p>
            <w:pPr>
              <w:pStyle w:val="828"/>
              <w:jc w:val="center"/>
              <w:rPr>
                <w:b/>
                <w:bCs/>
                <w:color w:val="000000"/>
                <w:szCs w:val="22"/>
                <w:highlight w:val="none"/>
                <w:lang w:val="zh-CN"/>
              </w:rPr>
            </w:pPr>
            <w:r>
              <w:rPr>
                <w:rFonts w:hint="eastAsia"/>
                <w:b/>
                <w:bCs/>
                <w:color w:val="000000"/>
                <w:szCs w:val="22"/>
                <w:highlight w:val="none"/>
                <w:lang w:val="zh-CN"/>
              </w:rPr>
              <w:t xml:space="preserve">其他</w:t>
            </w:r>
            <w:r>
              <w:rPr>
                <w:b/>
                <w:bCs/>
                <w:color w:val="000000"/>
                <w:szCs w:val="22"/>
                <w:highlight w:val="none"/>
                <w:lang w:val="zh-CN"/>
              </w:rPr>
            </w:r>
            <w:r/>
          </w:p>
          <w:p>
            <w:pPr>
              <w:pStyle w:val="828"/>
              <w:jc w:val="center"/>
              <w:rPr>
                <w:b/>
                <w:bCs/>
                <w:color w:val="000000"/>
                <w:szCs w:val="22"/>
                <w:highlight w:val="none"/>
                <w:lang w:val="zh-CN"/>
              </w:rPr>
            </w:pPr>
            <w:r>
              <w:rPr>
                <w:rFonts w:hint="eastAsia"/>
                <w:b/>
                <w:bCs/>
                <w:color w:val="000000"/>
                <w:szCs w:val="22"/>
                <w:highlight w:val="none"/>
                <w:lang w:val="zh-CN"/>
              </w:rPr>
              <w:t xml:space="preserve">要求</w:t>
            </w:r>
            <w:r>
              <w:rPr>
                <w:b/>
                <w:bCs/>
                <w:color w:val="000000"/>
                <w:szCs w:val="22"/>
                <w:highlight w:val="none"/>
                <w:lang w:val="zh-CN"/>
              </w:rPr>
            </w:r>
            <w:r/>
          </w:p>
        </w:tc>
        <w:tc>
          <w:tcPr>
            <w:gridSpan w:val="2"/>
            <w:tcW w:w="8052" w:type="dxa"/>
            <w:vAlign w:val="center"/>
            <w:textDirection w:val="lrTb"/>
            <w:noWrap w:val="false"/>
          </w:tcPr>
          <w:p>
            <w:pPr>
              <w:pStyle w:val="779"/>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rPr>
                <w:rFonts w:ascii="宋体" w:hAnsi="宋体" w:cs="宋体"/>
                <w:bCs/>
                <w:color w:val="000000"/>
                <w:sz w:val="24"/>
                <w:szCs w:val="24"/>
                <w:highlight w:val="none"/>
              </w:rPr>
            </w:r>
            <w:r/>
          </w:p>
          <w:p>
            <w:pPr>
              <w:pStyle w:val="779"/>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rPr>
                <w:rFonts w:ascii="宋体" w:hAnsi="宋体"/>
                <w:bCs/>
                <w:color w:val="000000"/>
                <w:sz w:val="24"/>
                <w:szCs w:val="24"/>
                <w:highlight w:val="none"/>
              </w:rPr>
            </w:r>
            <w:r/>
          </w:p>
        </w:tc>
      </w:tr>
      <w:tr>
        <w:trPr>
          <w:trHeight w:val="1171"/>
        </w:trPr>
        <w:tc>
          <w:tcPr>
            <w:tcW w:w="729" w:type="dxa"/>
            <w:vAlign w:val="center"/>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rPr>
            </w:r>
            <w:r/>
          </w:p>
        </w:tc>
        <w:tc>
          <w:tcPr>
            <w:tcW w:w="799" w:type="dxa"/>
            <w:vAlign w:val="center"/>
            <w:textDirection w:val="lrTb"/>
            <w:noWrap w:val="false"/>
          </w:tcPr>
          <w:p>
            <w:pPr>
              <w:pStyle w:val="779"/>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rPr>
                <w:rFonts w:ascii="宋体" w:hAnsi="宋体"/>
                <w:bCs/>
                <w:color w:val="000000"/>
                <w:sz w:val="24"/>
                <w:szCs w:val="24"/>
                <w:highlight w:val="none"/>
              </w:rPr>
            </w:r>
            <w:r/>
          </w:p>
        </w:tc>
        <w:tc>
          <w:tcPr>
            <w:gridSpan w:val="2"/>
            <w:tcW w:w="8052" w:type="dxa"/>
            <w:vAlign w:val="top"/>
            <w:textDirection w:val="lrTb"/>
            <w:noWrap w:val="false"/>
          </w:tcPr>
          <w:p>
            <w:pPr>
              <w:pStyle w:val="779"/>
              <w:ind w:firstLine="480"/>
              <w:rPr>
                <w:rFonts w:ascii="宋体" w:hAnsi="宋体" w:cs="宋体"/>
                <w:bCs/>
                <w:color w:val="000000"/>
                <w:sz w:val="24"/>
                <w:szCs w:val="21"/>
                <w:highlight w:val="none"/>
              </w:rPr>
            </w:pPr>
            <w:r/>
            <w:bookmarkStart w:id="10"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highlight w:val="none"/>
              </w:rPr>
            </w:r>
            <w:r/>
          </w:p>
          <w:p>
            <w:pPr>
              <w:pStyle w:val="779"/>
              <w:numPr>
                <w:ilvl w:val="0"/>
                <w:numId w:val="2"/>
              </w:numPr>
              <w:jc w:val="left"/>
              <w:tabs>
                <w:tab w:val="left" w:pos="0" w:leader="none"/>
              </w:tabs>
              <w:rPr>
                <w:rFonts w:ascii="宋体" w:hAnsi="宋体" w:cs="宋体"/>
                <w:bCs/>
                <w:color w:val="000000"/>
                <w:sz w:val="24"/>
                <w:szCs w:val="21"/>
                <w:highlight w:val="none"/>
              </w:rPr>
            </w:pPr>
            <w:r/>
            <w:bookmarkEnd w:id="10"/>
            <w:r>
              <w:rPr>
                <w:rFonts w:hint="eastAsia" w:ascii="宋体" w:hAnsi="宋体" w:cs="宋体"/>
                <w:bCs/>
                <w:color w:val="000000"/>
                <w:sz w:val="24"/>
                <w:szCs w:val="21"/>
                <w:highlight w:val="none"/>
              </w:rPr>
              <w:t xml:space="preserve">不见面开标注意事项：</w:t>
            </w:r>
            <w:r>
              <w:rPr>
                <w:rFonts w:ascii="宋体" w:hAnsi="宋体" w:cs="宋体"/>
                <w:bCs/>
                <w:color w:val="000000"/>
                <w:sz w:val="24"/>
                <w:szCs w:val="21"/>
                <w:highlight w:val="none"/>
              </w:rPr>
            </w:r>
            <w:r/>
          </w:p>
          <w:p>
            <w:pPr>
              <w:pStyle w:val="779"/>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rPr>
                <w:rFonts w:ascii="宋体" w:hAnsi="宋体" w:cs="宋体"/>
                <w:bCs/>
                <w:color w:val="000000"/>
                <w:sz w:val="24"/>
                <w:szCs w:val="21"/>
                <w:highlight w:val="none"/>
              </w:rPr>
            </w:r>
            <w:r/>
          </w:p>
          <w:p>
            <w:pPr>
              <w:pStyle w:val="779"/>
              <w:rPr>
                <w:rFonts w:ascii="宋体" w:hAnsi="宋体" w:cs="宋体"/>
                <w:bCs/>
                <w:color w:val="000000"/>
                <w:sz w:val="24"/>
                <w:szCs w:val="21"/>
                <w:highlight w:val="none"/>
              </w:rPr>
            </w:pPr>
            <w:r/>
            <w:bookmarkStart w:id="11"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1"/>
            <w:r>
              <w:rPr>
                <w:rFonts w:ascii="宋体" w:hAnsi="宋体" w:cs="宋体"/>
                <w:bCs/>
                <w:color w:val="000000"/>
                <w:sz w:val="24"/>
                <w:szCs w:val="21"/>
                <w:highlight w:val="none"/>
              </w:rPr>
            </w:r>
            <w:r/>
          </w:p>
          <w:p>
            <w:pPr>
              <w:pStyle w:val="779"/>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rFonts w:ascii="宋体" w:hAnsi="宋体" w:cs="宋体"/>
                <w:bCs/>
                <w:color w:val="000000"/>
                <w:sz w:val="24"/>
                <w:szCs w:val="21"/>
                <w:highlight w:val="none"/>
              </w:rPr>
            </w:r>
            <w:r/>
          </w:p>
          <w:p>
            <w:pPr>
              <w:pStyle w:val="779"/>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rFonts w:ascii="宋体" w:hAnsi="宋体" w:cs="宋体"/>
                <w:bCs/>
                <w:color w:val="000000"/>
                <w:sz w:val="24"/>
                <w:szCs w:val="21"/>
                <w:highlight w:val="none"/>
              </w:rPr>
            </w:r>
            <w:r/>
          </w:p>
          <w:p>
            <w:pPr>
              <w:pStyle w:val="779"/>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rPr>
                <w:rFonts w:ascii="宋体" w:hAnsi="宋体" w:cs="宋体"/>
                <w:bCs/>
                <w:color w:val="000000"/>
                <w:sz w:val="24"/>
                <w:szCs w:val="21"/>
                <w:highlight w:val="none"/>
              </w:rPr>
            </w:r>
            <w:r/>
          </w:p>
          <w:p>
            <w:pPr>
              <w:pStyle w:val="779"/>
              <w:numPr>
                <w:ilvl w:val="0"/>
                <w:numId w:val="2"/>
              </w:numPr>
              <w:jc w:val="left"/>
              <w:tabs>
                <w:tab w:val="left" w:pos="0" w:leader="none"/>
              </w:tabs>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采购活动时间：</w:t>
            </w:r>
            <w:r>
              <w:rPr>
                <w:rFonts w:ascii="宋体" w:hAnsi="宋体" w:cs="宋体"/>
                <w:bCs/>
                <w:color w:val="000000"/>
                <w:sz w:val="24"/>
                <w:szCs w:val="21"/>
                <w:highlight w:val="none"/>
              </w:rPr>
            </w:r>
            <w:r/>
          </w:p>
          <w:p>
            <w:pPr>
              <w:pStyle w:val="779"/>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提交投标文件截止（即投标截止）时间及开标时间：详见本项目招标公告</w:t>
            </w:r>
            <w:r>
              <w:rPr>
                <w:rFonts w:ascii="宋体" w:hAnsi="宋体" w:cs="宋体"/>
                <w:bCs/>
                <w:color w:val="000000"/>
                <w:sz w:val="24"/>
                <w:szCs w:val="21"/>
                <w:highlight w:val="none"/>
              </w:rPr>
            </w:r>
            <w:r/>
          </w:p>
          <w:p>
            <w:pPr>
              <w:pStyle w:val="779"/>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rPr>
                <w:rFonts w:ascii="宋体" w:hAnsi="宋体"/>
                <w:bCs/>
                <w:color w:val="000000"/>
                <w:sz w:val="24"/>
                <w:szCs w:val="24"/>
                <w:highlight w:val="none"/>
                <w:lang w:val="zh-CN"/>
              </w:rPr>
            </w:r>
            <w:r/>
          </w:p>
        </w:tc>
      </w:tr>
      <w:tr>
        <w:trPr>
          <w:trHeight w:val="806"/>
        </w:trPr>
        <w:tc>
          <w:tcPr>
            <w:tcW w:w="729" w:type="dxa"/>
            <w:vAlign w:val="center"/>
            <w:vMerge w:val="restart"/>
            <w:textDirection w:val="lrTb"/>
            <w:noWrap w:val="false"/>
          </w:tcPr>
          <w:p>
            <w:pPr>
              <w:pStyle w:val="779"/>
              <w:jc w:val="center"/>
              <w:rPr>
                <w:rFonts w:hint="eastAsia" w:ascii="宋体" w:hAnsi="宋体"/>
                <w:bCs/>
                <w:color w:val="000000"/>
                <w:sz w:val="24"/>
                <w:szCs w:val="24"/>
                <w:highlight w:val="none"/>
              </w:rPr>
            </w:pPr>
            <w:r/>
            <w:bookmarkStart w:id="12" w:name="OLE_LINK84"/>
            <w:r>
              <w:rPr>
                <w:rFonts w:hint="eastAsia" w:ascii="宋体" w:hAnsi="宋体"/>
                <w:bCs/>
                <w:color w:val="000000"/>
                <w:sz w:val="24"/>
                <w:szCs w:val="24"/>
                <w:highlight w:val="none"/>
              </w:rPr>
              <w:t xml:space="preserve">8</w:t>
            </w:r>
            <w:r>
              <w:rPr>
                <w:rFonts w:hint="eastAsia" w:ascii="宋体" w:hAnsi="宋体"/>
                <w:bCs/>
                <w:color w:val="000000"/>
                <w:sz w:val="24"/>
                <w:szCs w:val="24"/>
                <w:highlight w:val="none"/>
              </w:rPr>
            </w:r>
            <w:r/>
          </w:p>
        </w:tc>
        <w:tc>
          <w:tcPr>
            <w:tcW w:w="799" w:type="dxa"/>
            <w:vAlign w:val="center"/>
            <w:vMerge w:val="restart"/>
            <w:textDirection w:val="lrTb"/>
            <w:noWrap w:val="false"/>
          </w:tcPr>
          <w:p>
            <w:pPr>
              <w:pStyle w:val="779"/>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联系方式</w:t>
            </w:r>
            <w:r>
              <w:rPr>
                <w:rFonts w:hint="eastAsia" w:ascii="宋体" w:hAnsi="宋体"/>
                <w:bCs/>
                <w:color w:val="000000"/>
                <w:sz w:val="24"/>
                <w:szCs w:val="24"/>
                <w:highlight w:val="none"/>
              </w:rPr>
            </w:r>
            <w:r/>
          </w:p>
        </w:tc>
        <w:tc>
          <w:tcPr>
            <w:tcW w:w="1770" w:type="dxa"/>
            <w:vAlign w:val="center"/>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rPr>
            </w:r>
            <w:r/>
          </w:p>
        </w:tc>
        <w:tc>
          <w:tcPr>
            <w:tcW w:w="6282" w:type="dxa"/>
            <w:vAlign w:val="center"/>
            <w:textDirection w:val="lrTb"/>
            <w:noWrap w:val="false"/>
          </w:tcPr>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采购人：宜兴市公安局</w:t>
            </w:r>
            <w:r>
              <w:rPr>
                <w:rFonts w:hint="eastAsia"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联系人：唐先生</w:t>
            </w:r>
            <w:r>
              <w:rPr>
                <w:rFonts w:hint="eastAsia" w:ascii="宋体" w:hAnsi="宋体"/>
                <w:bCs/>
                <w:color w:val="000000"/>
                <w:sz w:val="24"/>
                <w:szCs w:val="24"/>
                <w:highlight w:val="none"/>
              </w:rPr>
            </w:r>
            <w:r/>
          </w:p>
          <w:p>
            <w:pPr>
              <w:pStyle w:val="779"/>
              <w:jc w:val="left"/>
              <w:rPr>
                <w:rFonts w:ascii="宋体" w:hAnsi="宋体"/>
                <w:bCs/>
                <w:color w:val="000000"/>
                <w:sz w:val="24"/>
                <w:szCs w:val="24"/>
                <w:highlight w:val="none"/>
              </w:rPr>
            </w:pPr>
            <w:r>
              <w:rPr>
                <w:rFonts w:hint="eastAsia"/>
                <w:color w:val="000000"/>
                <w:sz w:val="24"/>
                <w:szCs w:val="24"/>
                <w:highlight w:val="none"/>
              </w:rPr>
              <w:t xml:space="preserve">联</w:t>
            </w:r>
            <w:r>
              <w:rPr>
                <w:rFonts w:hint="eastAsia" w:ascii="宋体" w:hAnsi="宋体"/>
                <w:bCs/>
                <w:color w:val="000000"/>
                <w:sz w:val="24"/>
                <w:szCs w:val="24"/>
                <w:highlight w:val="none"/>
              </w:rPr>
              <w:t xml:space="preserve">系电话：0510-87977239</w:t>
            </w:r>
            <w:r>
              <w:rPr>
                <w:rFonts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w:t>
            </w:r>
            <w:r>
              <w:rPr>
                <w:rFonts w:hint="eastAsia" w:ascii="宋体" w:hAnsi="宋体" w:cs="宋体"/>
                <w:color w:val="000000"/>
                <w:sz w:val="24"/>
                <w:szCs w:val="24"/>
                <w:highlight w:val="none"/>
              </w:rPr>
              <w:t xml:space="preserve">宜兴市宜城街道东山西路19号</w:t>
            </w:r>
            <w:r>
              <w:rPr>
                <w:rFonts w:hint="eastAsia"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rPr>
                <w:rFonts w:hint="eastAsia" w:ascii="宋体" w:hAnsi="宋体"/>
                <w:bCs/>
                <w:color w:val="000000"/>
                <w:sz w:val="24"/>
                <w:szCs w:val="24"/>
                <w:highlight w:val="none"/>
              </w:rPr>
            </w:r>
            <w:r/>
          </w:p>
        </w:tc>
      </w:tr>
      <w:tr>
        <w:trPr>
          <w:trHeight w:val="90"/>
        </w:trPr>
        <w:tc>
          <w:tcPr>
            <w:tcW w:w="729" w:type="dxa"/>
            <w:vAlign w:val="center"/>
            <w:vMerge w:val="continue"/>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rPr>
            </w:r>
            <w:r/>
          </w:p>
        </w:tc>
        <w:tc>
          <w:tcPr>
            <w:tcW w:w="6282" w:type="dxa"/>
            <w:vAlign w:val="top"/>
            <w:textDirection w:val="lrTb"/>
            <w:noWrap w:val="false"/>
          </w:tcPr>
          <w:p>
            <w:pPr>
              <w:pStyle w:val="779"/>
              <w:jc w:val="left"/>
              <w:rPr>
                <w:rFonts w:ascii="宋体" w:hAnsi="宋体"/>
                <w:bCs/>
                <w:color w:val="000000"/>
                <w:sz w:val="24"/>
                <w:szCs w:val="24"/>
                <w:highlight w:val="none"/>
              </w:rPr>
            </w:pPr>
            <w:r>
              <w:rPr>
                <w:rFonts w:hint="eastAsia" w:ascii="宋体" w:hAnsi="宋体"/>
                <w:bCs/>
                <w:color w:val="000000"/>
                <w:sz w:val="24"/>
                <w:szCs w:val="24"/>
                <w:highlight w:val="none"/>
              </w:rPr>
              <w:t xml:space="preserve">采购代理机构：江苏恒鸿建设咨询有限公司</w:t>
            </w:r>
            <w:r>
              <w:rPr>
                <w:rFonts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陆</w:t>
            </w:r>
            <w:r>
              <w:rPr>
                <w:rFonts w:hint="eastAsia" w:ascii="宋体" w:hAnsi="宋体"/>
                <w:bCs/>
                <w:color w:val="000000"/>
                <w:sz w:val="24"/>
                <w:szCs w:val="24"/>
                <w:highlight w:val="none"/>
              </w:rPr>
              <w:t xml:space="preserve">女士</w:t>
            </w:r>
            <w:r>
              <w:rPr>
                <w:rFonts w:hint="eastAsia" w:ascii="宋体" w:hAnsi="宋体"/>
                <w:bCs/>
                <w:color w:val="000000"/>
                <w:sz w:val="24"/>
                <w:szCs w:val="24"/>
                <w:highlight w:val="none"/>
              </w:rPr>
            </w:r>
            <w:r/>
          </w:p>
          <w:p>
            <w:pPr>
              <w:pStyle w:val="779"/>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rPr>
              <w:t xml:space="preserve">0510-817177</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3</w:t>
            </w:r>
            <w:r>
              <w:rPr>
                <w:rFonts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联系地址：宜兴市紫竹东路105号</w:t>
            </w:r>
            <w:r>
              <w:rPr>
                <w:rFonts w:hint="eastAsia"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rPr>
                <w:rFonts w:hint="eastAsia" w:ascii="宋体" w:hAnsi="宋体"/>
                <w:bCs/>
                <w:color w:val="000000"/>
                <w:sz w:val="24"/>
                <w:szCs w:val="24"/>
                <w:highlight w:val="none"/>
              </w:rPr>
            </w:r>
            <w:r/>
          </w:p>
        </w:tc>
      </w:tr>
      <w:tr>
        <w:trPr>
          <w:trHeight w:val="600"/>
        </w:trPr>
        <w:tc>
          <w:tcPr>
            <w:tcW w:w="729" w:type="dxa"/>
            <w:vAlign w:val="center"/>
            <w:vMerge w:val="continue"/>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pStyle w:val="779"/>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rPr>
                <w:rFonts w:ascii="宋体" w:hAnsi="宋体"/>
                <w:bCs/>
                <w:color w:val="000000"/>
                <w:sz w:val="24"/>
                <w:szCs w:val="24"/>
                <w:highlight w:val="none"/>
              </w:rPr>
            </w:r>
            <w:r/>
          </w:p>
          <w:p>
            <w:pPr>
              <w:pStyle w:val="779"/>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rPr>
                <w:rFonts w:ascii="宋体" w:hAnsi="宋体"/>
                <w:bCs/>
                <w:color w:val="000000"/>
                <w:sz w:val="24"/>
                <w:szCs w:val="24"/>
                <w:highlight w:val="none"/>
              </w:rPr>
            </w:r>
            <w:r/>
          </w:p>
        </w:tc>
        <w:tc>
          <w:tcPr>
            <w:tcW w:w="6282" w:type="dxa"/>
            <w:vAlign w:val="center"/>
            <w:textDirection w:val="lrTb"/>
            <w:noWrap w:val="false"/>
          </w:tcPr>
          <w:p>
            <w:pPr>
              <w:pStyle w:val="779"/>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rPr>
                <w:rFonts w:ascii="宋体" w:hAnsi="宋体"/>
                <w:bCs/>
                <w:color w:val="000000"/>
                <w:sz w:val="24"/>
                <w:szCs w:val="24"/>
                <w:highlight w:val="none"/>
              </w:rPr>
            </w:r>
            <w:r/>
          </w:p>
          <w:p>
            <w:pPr>
              <w:pStyle w:val="779"/>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rPr>
                <w:rFonts w:ascii="宋体" w:hAnsi="宋体"/>
                <w:bCs/>
                <w:color w:val="000000"/>
                <w:sz w:val="24"/>
                <w:szCs w:val="24"/>
                <w:highlight w:val="none"/>
              </w:rPr>
            </w:r>
            <w:r/>
          </w:p>
        </w:tc>
      </w:tr>
      <w:tr>
        <w:trPr>
          <w:trHeight w:val="600"/>
        </w:trPr>
        <w:tc>
          <w:tcPr>
            <w:tcW w:w="729" w:type="dxa"/>
            <w:vAlign w:val="center"/>
            <w:vMerge w:val="continue"/>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rPr>
            </w:r>
            <w:r/>
          </w:p>
        </w:tc>
        <w:tc>
          <w:tcPr>
            <w:tcW w:w="6282" w:type="dxa"/>
            <w:vAlign w:val="top"/>
            <w:textDirection w:val="lrTb"/>
            <w:noWrap w:val="false"/>
          </w:tcPr>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rPr>
                <w:rFonts w:hint="eastAsia" w:ascii="宋体" w:hAnsi="宋体"/>
                <w:bCs/>
                <w:color w:val="000000"/>
                <w:sz w:val="24"/>
                <w:szCs w:val="24"/>
                <w:highlight w:val="none"/>
              </w:rPr>
            </w:r>
            <w:r/>
          </w:p>
          <w:p>
            <w:pPr>
              <w:pStyle w:val="779"/>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r>
              <w:rPr>
                <w:rFonts w:hint="eastAsia" w:ascii="宋体" w:hAnsi="宋体"/>
                <w:bCs/>
                <w:color w:val="000000"/>
                <w:sz w:val="24"/>
                <w:szCs w:val="24"/>
                <w:highlight w:val="none"/>
              </w:rPr>
            </w:r>
            <w:r/>
          </w:p>
        </w:tc>
      </w:tr>
    </w:tbl>
    <w:p>
      <w:pPr>
        <w:pStyle w:val="779"/>
        <w:jc w:val="center"/>
        <w:spacing w:line="360" w:lineRule="auto"/>
        <w:rPr>
          <w:rFonts w:ascii="黑体" w:hAnsi="黑体" w:eastAsia="黑体"/>
          <w:color w:val="000000"/>
          <w:sz w:val="28"/>
          <w:highlight w:val="none"/>
        </w:rPr>
        <w:outlineLvl w:val="0"/>
      </w:pPr>
      <w:r/>
      <w:bookmarkEnd w:id="2"/>
      <w:r/>
      <w:bookmarkEnd w:id="12"/>
      <w:r>
        <w:rPr>
          <w:rFonts w:ascii="黑体" w:hAnsi="黑体" w:eastAsia="黑体"/>
          <w:color w:val="000000"/>
          <w:sz w:val="28"/>
          <w:highlight w:val="none"/>
        </w:rPr>
      </w:r>
      <w:r/>
    </w:p>
    <w:p>
      <w:pPr>
        <w:pStyle w:val="779"/>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3" w:name="OLE_LINK38"/>
      <w:r/>
      <w:bookmarkStart w:id="14" w:name="_Toc17897"/>
      <w:r>
        <w:rPr>
          <w:rFonts w:hint="eastAsia" w:ascii="黑体" w:hAnsi="黑体" w:eastAsia="黑体"/>
          <w:color w:val="000000"/>
          <w:sz w:val="28"/>
          <w:highlight w:val="none"/>
        </w:rPr>
        <w:t xml:space="preserve">第二章 投标人须知</w:t>
      </w:r>
      <w:bookmarkEnd w:id="3"/>
      <w:r/>
      <w:bookmarkEnd w:id="13"/>
      <w:r/>
      <w:bookmarkEnd w:id="14"/>
      <w:r>
        <w:rPr>
          <w:rFonts w:hint="eastAsia" w:ascii="黑体" w:hAnsi="黑体" w:eastAsia="黑体"/>
          <w:color w:val="000000"/>
          <w:sz w:val="28"/>
          <w:highlight w:val="none"/>
        </w:rPr>
      </w:r>
      <w:r/>
    </w:p>
    <w:p>
      <w:pPr>
        <w:pStyle w:val="779"/>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rPr>
          <w:rFonts w:ascii="宋体" w:hAnsi="宋体"/>
          <w:b/>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5"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5"/>
      <w:r>
        <w:rPr>
          <w:rFonts w:hint="eastAsia" w:ascii="宋体" w:hAnsi="宋体"/>
          <w:bCs/>
          <w:color w:val="000000"/>
          <w:sz w:val="24"/>
          <w:szCs w:val="24"/>
          <w:highlight w:val="none"/>
        </w:rPr>
        <w:t xml:space="preserve">；</w:t>
      </w:r>
      <w:bookmarkStart w:id="16"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6"/>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7"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7"/>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rPr>
          <w:rFonts w:ascii="宋体" w:hAnsi="宋体"/>
          <w:bCs/>
          <w:color w:val="000000"/>
          <w:sz w:val="24"/>
          <w:szCs w:val="24"/>
          <w:highlight w:val="none"/>
          <w:lang w:val="zh-CN"/>
        </w:rPr>
      </w:r>
      <w:r/>
    </w:p>
    <w:p>
      <w:pPr>
        <w:pStyle w:val="779"/>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bookmarkStart w:id="18" w:name="_Hlk151624258"/>
      <w:r/>
      <w:bookmarkStart w:id="19" w:name="_Hlk151624234"/>
      <w:r>
        <w:rPr>
          <w:rFonts w:hint="eastAsia" w:ascii="宋体" w:hAnsi="宋体"/>
          <w:bCs/>
          <w:color w:val="000000"/>
          <w:sz w:val="24"/>
          <w:szCs w:val="24"/>
          <w:highlight w:val="none"/>
          <w:lang w:val="zh-CN"/>
        </w:rPr>
        <w:t xml:space="preserve">3、政府采购政策</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bookmarkStart w:id="20" w:name="_Hlk151625314"/>
      <w:r>
        <w:rPr>
          <w:rFonts w:hint="eastAsia" w:ascii="宋体" w:hAnsi="宋体"/>
          <w:bCs/>
          <w:color w:val="000000"/>
          <w:sz w:val="24"/>
          <w:szCs w:val="24"/>
          <w:highlight w:val="none"/>
        </w:rPr>
        <w:t xml:space="preserve">3.1 </w:t>
      </w:r>
      <w:r>
        <w:rPr>
          <w:rFonts w:hint="eastAsia" w:ascii="宋体" w:hAnsi="宋体" w:cs="宋体"/>
          <w:bCs/>
          <w:color w:val="000000"/>
          <w:sz w:val="24"/>
          <w:highlight w:val="none"/>
        </w:rPr>
        <w:t xml:space="preserve">政府采购原则上采购本国生产的</w:t>
      </w:r>
      <w:r>
        <w:rPr>
          <w:rFonts w:hint="eastAsia" w:ascii="宋体" w:hAnsi="宋体"/>
          <w:bCs/>
          <w:color w:val="000000"/>
          <w:sz w:val="24"/>
          <w:szCs w:val="24"/>
          <w:highlight w:val="none"/>
          <w:lang w:val="zh-CN"/>
        </w:rPr>
        <w:t xml:space="preserve">产品</w:t>
      </w:r>
      <w:r>
        <w:rPr>
          <w:rFonts w:hint="eastAsia" w:ascii="宋体" w:hAnsi="宋体" w:cs="宋体"/>
          <w:bCs/>
          <w:color w:val="000000"/>
          <w:sz w:val="24"/>
          <w:highlight w:val="none"/>
        </w:rPr>
        <w:t xml:space="preserve">，不允许采购进口产品。除非采购人采购进口产品，已经在采购活动开始前向财政部门提出申请并获得财政部门审核同意，且在采购需求中明确规定可以采购进口产品。</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政府采购支持中小企业发展</w:t>
      </w:r>
      <w:r>
        <w:rPr>
          <w:rFonts w:ascii="宋体" w:hAnsi="宋体"/>
          <w:bCs/>
          <w:color w:val="000000"/>
          <w:sz w:val="24"/>
          <w:szCs w:val="24"/>
          <w:highlight w:val="none"/>
        </w:rPr>
      </w:r>
      <w:r/>
    </w:p>
    <w:p>
      <w:pPr>
        <w:pStyle w:val="779"/>
        <w:ind w:firstLine="480"/>
        <w:jc w:val="left"/>
        <w:spacing w:line="360" w:lineRule="auto"/>
        <w:rPr>
          <w:rFonts w:ascii="宋体" w:hAnsi="宋体" w:cs="宋体"/>
          <w:bCs/>
          <w:color w:val="000000"/>
          <w:sz w:val="24"/>
          <w:highlight w:val="none"/>
        </w:rPr>
      </w:pPr>
      <w:r>
        <w:rPr>
          <w:rFonts w:ascii="宋体" w:hAnsi="宋体"/>
          <w:bCs/>
          <w:color w:val="000000"/>
          <w:sz w:val="24"/>
          <w:szCs w:val="24"/>
          <w:highlight w:val="none"/>
        </w:rPr>
        <w:t xml:space="preserve">3.2.1</w:t>
      </w:r>
      <w:r>
        <w:rPr>
          <w:rFonts w:hint="eastAsia" w:ascii="宋体" w:hAnsi="宋体"/>
          <w:bCs/>
          <w:color w:val="000000"/>
          <w:sz w:val="24"/>
          <w:szCs w:val="24"/>
          <w:highlight w:val="none"/>
        </w:rPr>
        <w:t xml:space="preserve">“</w:t>
      </w:r>
      <w:r>
        <w:rPr>
          <w:rFonts w:hint="eastAsia" w:ascii="宋体" w:hAnsi="宋体" w:cs="宋体"/>
          <w:bCs/>
          <w:color w:val="000000"/>
          <w:sz w:val="24"/>
          <w:highlight w:val="none"/>
        </w:rPr>
        <w:t xml:space="preserve">中小企业”是指在中华人民共和国境内依法设立，依据</w:t>
      </w:r>
      <w:r>
        <w:rPr>
          <w:rFonts w:hint="eastAsia" w:ascii="宋体" w:hAnsi="宋体"/>
          <w:bCs/>
          <w:color w:val="000000"/>
          <w:sz w:val="24"/>
          <w:szCs w:val="24"/>
          <w:highlight w:val="none"/>
        </w:rPr>
        <w:t xml:space="preserve">《关于印发中小企业划型标准规定的通知》（工信部联企业〔2011〕300号）</w:t>
      </w:r>
      <w:r>
        <w:rPr>
          <w:rFonts w:hint="eastAsia" w:ascii="宋体" w:hAnsi="宋体" w:cs="宋体"/>
          <w:bCs/>
          <w:color w:val="000000"/>
          <w:sz w:val="24"/>
          <w:highlight w:val="none"/>
        </w:rPr>
        <w:t xml:space="preserve">确定的中型企业、小型企业和微型企业，但与大企业的负责人为同一人，或者与大企业存在直接控股、管理关系的除外。“</w:t>
      </w:r>
      <w:r>
        <w:rPr>
          <w:rFonts w:hint="eastAsia" w:ascii="宋体" w:hAnsi="宋体"/>
          <w:bCs/>
          <w:color w:val="000000"/>
          <w:sz w:val="24"/>
          <w:szCs w:val="24"/>
          <w:highlight w:val="none"/>
        </w:rPr>
        <w:t xml:space="preserve">小微企业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是指小型、微型企业。</w:t>
      </w:r>
      <w:r>
        <w:rPr>
          <w:rFonts w:hint="eastAsia" w:ascii="宋体" w:hAnsi="宋体" w:cs="宋体"/>
          <w:bCs/>
          <w:color w:val="000000"/>
          <w:sz w:val="24"/>
          <w:highlight w:val="none"/>
        </w:rPr>
        <w:t xml:space="preserve">符合中小企业划分标准的个体工商户，在政府采购活动中视同中小企业。</w:t>
      </w:r>
      <w:r>
        <w:rPr>
          <w:rFonts w:ascii="宋体" w:hAnsi="宋体" w:cs="宋体"/>
          <w:bCs/>
          <w:color w:val="000000"/>
          <w:sz w:val="24"/>
          <w:highlight w:val="none"/>
        </w:rPr>
      </w:r>
      <w:r/>
    </w:p>
    <w:p>
      <w:pPr>
        <w:pStyle w:val="779"/>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.2.2</w:t>
      </w:r>
      <w:r>
        <w:rPr>
          <w:rFonts w:hint="eastAsia" w:ascii="宋体" w:hAnsi="宋体" w:cs="宋体"/>
          <w:bCs/>
          <w:color w:val="000000"/>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hint="eastAsia" w:ascii="宋体" w:hAnsi="宋体" w:cs="宋体"/>
          <w:bCs/>
          <w:color w:val="000000"/>
          <w:sz w:val="24"/>
          <w:highlight w:val="none"/>
        </w:rPr>
        <w:t xml:space="preserve">根据采购项目类型，若为货物类项目，只对货物的制造商是否为中小企业进行认定，不再对投标人提供的配套服务作出要求。</w:t>
      </w:r>
      <w:bookmarkEnd w:id="21"/>
      <w:r>
        <w:rPr>
          <w:rFonts w:ascii="宋体" w:hAnsi="宋体" w:cs="宋体"/>
          <w:bCs/>
          <w:color w:val="000000"/>
          <w:sz w:val="24"/>
          <w:highlight w:val="none"/>
        </w:rPr>
      </w:r>
      <w:r/>
    </w:p>
    <w:p>
      <w:pPr>
        <w:pStyle w:val="779"/>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s="宋体"/>
          <w:bCs/>
          <w:color w:val="000000"/>
          <w:sz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000000"/>
          <w:sz w:val="24"/>
          <w:highlight w:val="none"/>
        </w:rPr>
        <w:t xml:space="preserve">接受大中型企业与小微企业组成联合体或者允许大中型企业向一家或者多家小微企业分包的政府采购货物项目，对于</w:t>
      </w:r>
      <w:bookmarkStart w:id="22" w:name="_Hlk101132181"/>
      <w:r>
        <w:rPr>
          <w:rFonts w:hint="eastAsia" w:ascii="宋体" w:hAnsi="宋体" w:cs="宋体"/>
          <w:bCs/>
          <w:color w:val="000000"/>
          <w:sz w:val="24"/>
          <w:highlight w:val="none"/>
        </w:rPr>
        <w:t xml:space="preserve">联合协议或者分包意向协议约定小微企业的合同份额占到合同总金额30%及以上的</w:t>
      </w:r>
      <w:bookmarkEnd w:id="22"/>
      <w:r>
        <w:rPr>
          <w:rFonts w:hint="eastAsia" w:ascii="宋体" w:hAnsi="宋体" w:cs="宋体"/>
          <w:bCs/>
          <w:color w:val="000000"/>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ascii="宋体" w:hAnsi="宋体"/>
          <w:bCs/>
          <w:color w:val="000000"/>
          <w:sz w:val="24"/>
          <w:szCs w:val="24"/>
          <w:highlight w:val="none"/>
        </w:rPr>
      </w:r>
      <w:r/>
    </w:p>
    <w:p>
      <w:pPr>
        <w:pStyle w:val="779"/>
        <w:ind w:firstLine="480"/>
        <w:jc w:val="left"/>
        <w:spacing w:line="360" w:lineRule="auto"/>
        <w:rPr>
          <w:rFonts w:ascii="宋体" w:hAnsi="宋体" w:cs="宋体"/>
          <w:bCs/>
          <w:color w:val="000000"/>
          <w:sz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cs="宋体"/>
          <w:bCs/>
          <w:color w:val="000000"/>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000000"/>
          <w:sz w:val="24"/>
          <w:highlight w:val="none"/>
          <w:u w:val="single"/>
        </w:rPr>
        <w:t xml:space="preserve">投标人</w:t>
      </w:r>
      <w:r>
        <w:rPr>
          <w:rFonts w:hint="eastAsia" w:ascii="宋体" w:hAnsi="宋体"/>
          <w:bCs/>
          <w:color w:val="000000"/>
          <w:sz w:val="24"/>
          <w:szCs w:val="24"/>
          <w:highlight w:val="none"/>
          <w:u w:val="single"/>
        </w:rPr>
        <w:t xml:space="preserve">应按照中小企业声明格式准确完整填写相关内容，其中《中小企业声明函》</w:t>
      </w:r>
      <w:bookmarkStart w:id="23" w:name="_Hlk160697267"/>
      <w:r>
        <w:rPr>
          <w:rFonts w:hint="eastAsia" w:ascii="宋体" w:hAnsi="宋体"/>
          <w:bCs/>
          <w:color w:val="000000"/>
          <w:sz w:val="24"/>
          <w:szCs w:val="24"/>
          <w:highlight w:val="none"/>
          <w:u w:val="single"/>
        </w:rPr>
        <w:t xml:space="preserve">须按“第三章 项目技术要求和有关说明”中</w:t>
      </w:r>
      <w:bookmarkStart w:id="24" w:name="_Hlk164238594"/>
      <w:r>
        <w:rPr>
          <w:rFonts w:hint="eastAsia" w:ascii="宋体" w:hAnsi="宋体"/>
          <w:bCs/>
          <w:color w:val="000000"/>
          <w:sz w:val="24"/>
          <w:szCs w:val="24"/>
          <w:highlight w:val="none"/>
          <w:u w:val="single"/>
        </w:rPr>
        <w:t xml:space="preserve">采购标的明细及所属行业等内容逐一进行填报</w:t>
      </w:r>
      <w:bookmarkEnd w:id="24"/>
      <w:r>
        <w:rPr>
          <w:rFonts w:hint="eastAsia" w:ascii="宋体" w:hAnsi="宋体"/>
          <w:bCs/>
          <w:color w:val="000000"/>
          <w:sz w:val="24"/>
          <w:szCs w:val="24"/>
          <w:highlight w:val="none"/>
          <w:u w:val="single"/>
        </w:rPr>
        <w:t xml:space="preserve">，并明确相关企业类型（中型、小型或微型），否则中小企业声明函无效。</w:t>
      </w:r>
      <w:bookmarkEnd w:id="23"/>
      <w:r>
        <w:rPr>
          <w:rFonts w:hint="eastAsia" w:ascii="宋体" w:hAnsi="宋体"/>
          <w:bCs/>
          <w:color w:val="000000"/>
          <w:sz w:val="24"/>
          <w:szCs w:val="24"/>
          <w:highlight w:val="none"/>
        </w:rPr>
        <w:t xml:space="preserve">新成立企业时间认定以相关部门颁发证书的发证、登记日期为准，应提供相关证书，否则不予认可。</w:t>
      </w:r>
      <w:r>
        <w:rPr>
          <w:rFonts w:hint="eastAsia" w:ascii="宋体" w:hAnsi="宋体" w:cs="宋体"/>
          <w:bCs/>
          <w:color w:val="000000"/>
          <w:sz w:val="24"/>
          <w:highlight w:val="none"/>
        </w:rPr>
        <w:t xml:space="preserve">声明内容不实的，属于提供虚假材料谋取中标、成交的，应依法承担法律责任。</w:t>
      </w:r>
      <w:r>
        <w:rPr>
          <w:rFonts w:ascii="宋体" w:hAnsi="宋体" w:cs="宋体"/>
          <w:bCs/>
          <w:color w:val="000000"/>
          <w:sz w:val="24"/>
          <w:highlight w:val="none"/>
        </w:rPr>
      </w:r>
      <w:r/>
    </w:p>
    <w:p>
      <w:pPr>
        <w:pStyle w:val="779"/>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符合《关于促进残疾人就业政府采购政策的通知》（财库〔2017〕141号）规定的条件并提供《残疾人福利性单位声明函》的残疾人福利性单位视同小型、微型企业；</w:t>
      </w:r>
      <w:r>
        <w:rPr>
          <w:rFonts w:ascii="宋体" w:hAnsi="宋体" w:cs="宋体"/>
          <w:bCs/>
          <w:color w:val="000000"/>
          <w:sz w:val="24"/>
          <w:highlight w:val="none"/>
        </w:rPr>
      </w:r>
      <w:r/>
    </w:p>
    <w:p>
      <w:pPr>
        <w:pStyle w:val="779"/>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符合《关于政府采购支持监狱企业发展有关问题的通知》（财库〔201</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〕68号）规定的监狱企业并提供由省级以上监狱管理局、戒毒管理局（含新疆生产建设兵团）出具的属于监狱企业证明文件的，视同为小型、微型企业。</w:t>
      </w:r>
      <w:r>
        <w:rPr>
          <w:rFonts w:ascii="宋体" w:hAnsi="宋体" w:cs="宋体"/>
          <w:bCs/>
          <w:color w:val="000000"/>
          <w:sz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.2.7</w:t>
      </w:r>
      <w:r>
        <w:rPr>
          <w:rFonts w:hint="eastAsia" w:ascii="宋体" w:hAnsi="宋体"/>
          <w:bCs/>
          <w:color w:val="000000"/>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5" w:name="_Hlk159419640"/>
      <w:r>
        <w:rPr>
          <w:rFonts w:hint="eastAsia" w:ascii="宋体" w:hAnsi="宋体"/>
          <w:bCs/>
          <w:color w:val="000000"/>
          <w:sz w:val="24"/>
          <w:szCs w:val="24"/>
          <w:highlight w:val="none"/>
        </w:rPr>
        <w:t xml:space="preserve">若投标人提供的货物</w:t>
      </w:r>
      <w:bookmarkEnd w:id="25"/>
      <w:r>
        <w:rPr>
          <w:rFonts w:hint="eastAsia" w:ascii="宋体" w:hAnsi="宋体"/>
          <w:bCs/>
          <w:color w:val="000000"/>
          <w:sz w:val="24"/>
          <w:szCs w:val="24"/>
          <w:highlight w:val="none"/>
        </w:rPr>
        <w:t xml:space="preserve">同时为小微企业产品、残疾人福利性单位产品（或监狱企业产品），只享受一次针对小微企业产品的价格优惠。</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u w:val="singl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w:t>
      </w:r>
      <w:r>
        <w:rPr>
          <w:rFonts w:hint="eastAsia" w:ascii="宋体" w:hAnsi="宋体"/>
          <w:bCs/>
          <w:color w:val="000000"/>
          <w:sz w:val="24"/>
          <w:szCs w:val="24"/>
          <w:highlight w:val="none"/>
          <w:lang w:val="zh-CN"/>
        </w:rPr>
        <w:t xml:space="preserve">强制采购节能产品、信息安全产品。强制采购节能产品是指列入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000000"/>
          <w:sz w:val="24"/>
          <w:szCs w:val="24"/>
          <w:highlight w:val="none"/>
          <w:u w:val="single"/>
          <w:lang w:val="zh-CN"/>
        </w:rPr>
        <w:t xml:space="preserve">涉及到强制采购产品的，投标人须按照上述要求提供相关产品的证明材料，否则投标无效。</w:t>
      </w:r>
      <w:r>
        <w:rPr>
          <w:rFonts w:ascii="宋体" w:hAnsi="宋体"/>
          <w:bCs/>
          <w:color w:val="000000"/>
          <w:sz w:val="24"/>
          <w:szCs w:val="24"/>
          <w:highlight w:val="none"/>
          <w:u w:val="singl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4</w:t>
      </w:r>
      <w:r>
        <w:rPr>
          <w:rFonts w:hint="eastAsia" w:ascii="宋体" w:hAnsi="宋体"/>
          <w:bCs/>
          <w:color w:val="000000"/>
          <w:sz w:val="24"/>
          <w:szCs w:val="24"/>
          <w:highlight w:val="none"/>
          <w:lang w:val="zh-CN"/>
        </w:rPr>
        <w:t xml:space="preserve">优先采购节能产品、环境标志产品。优先采购节能产品是指列入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公布的最新《节能产品政府采购品目清单》（具体品目未以“★”标注），且获得由</w:t>
      </w:r>
      <w:r>
        <w:rPr>
          <w:rFonts w:hint="eastAsia" w:ascii="宋体" w:hAnsi="宋体"/>
          <w:bCs/>
          <w:color w:val="000000"/>
          <w:sz w:val="24"/>
          <w:szCs w:val="24"/>
          <w:highlight w:val="none"/>
        </w:rPr>
        <w:t xml:space="preserve">国家确定的认证机构出具的、处于有效期之内的节能产品认证证书</w:t>
      </w:r>
      <w:r>
        <w:rPr>
          <w:rFonts w:hint="eastAsia" w:ascii="宋体" w:hAnsi="宋体"/>
          <w:bCs/>
          <w:color w:val="000000"/>
          <w:sz w:val="24"/>
          <w:szCs w:val="24"/>
          <w:highlight w:val="none"/>
          <w:lang w:val="zh-CN"/>
        </w:rPr>
        <w:t xml:space="preserve">的节能产品；优先采购环境标志产品是指列入</w:t>
      </w:r>
      <w:r>
        <w:rPr>
          <w:rFonts w:hint="eastAsia" w:ascii="宋体" w:hAnsi="宋体"/>
          <w:bCs/>
          <w:color w:val="000000"/>
          <w:sz w:val="24"/>
          <w:szCs w:val="24"/>
          <w:highlight w:val="none"/>
        </w:rPr>
        <w:t xml:space="preserve">财政部、生态环境部联合</w:t>
      </w:r>
      <w:r>
        <w:rPr>
          <w:rFonts w:hint="eastAsia" w:ascii="宋体" w:hAnsi="宋体"/>
          <w:bCs/>
          <w:color w:val="000000"/>
          <w:sz w:val="24"/>
          <w:szCs w:val="24"/>
          <w:highlight w:val="none"/>
          <w:lang w:val="zh-CN"/>
        </w:rPr>
        <w:t xml:space="preserve">公布的最新《环境标志产品政府采购品目清单》，且获得由</w:t>
      </w:r>
      <w:r>
        <w:rPr>
          <w:rFonts w:hint="eastAsia" w:ascii="宋体" w:hAnsi="宋体"/>
          <w:bCs/>
          <w:color w:val="000000"/>
          <w:sz w:val="24"/>
          <w:szCs w:val="24"/>
          <w:highlight w:val="none"/>
        </w:rPr>
        <w:t xml:space="preserve">国家确定的认证机构出具的、处于有效期之内的环境标志产品认证证书</w:t>
      </w:r>
      <w:r>
        <w:rPr>
          <w:rFonts w:hint="eastAsia" w:ascii="宋体" w:hAnsi="宋体"/>
          <w:bCs/>
          <w:color w:val="000000"/>
          <w:sz w:val="24"/>
          <w:szCs w:val="24"/>
          <w:highlight w:val="none"/>
          <w:lang w:val="zh-CN"/>
        </w:rPr>
        <w:t xml:space="preserve">的环境标志产品。</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鼓励供应商在参加政府采购过程中开展绿色设计、选择绿色材料、打造绿色制造工艺、开展绿色运输、做好废弃产品回收处理，实现产品全周期的绿色环保。</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落实挥发性有机化合物（VOCs）治理要求，涉及涂料、胶黏剂、油墨、清洗剂等挥发性有机物产品的，属于强制性标准的，供应商应当执行国家和我省VOCs含量限制标准。</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bookmarkEnd w:id="18"/>
      <w:r>
        <w:rPr>
          <w:rFonts w:hint="eastAsia" w:ascii="宋体" w:hAnsi="宋体"/>
          <w:bCs/>
          <w:color w:val="000000"/>
          <w:sz w:val="24"/>
          <w:szCs w:val="24"/>
          <w:highlight w:val="none"/>
        </w:rPr>
        <w:t xml:space="preserve">注：支持中小企业发展、强制采购、</w:t>
      </w:r>
      <w:r>
        <w:rPr>
          <w:rFonts w:hint="eastAsia" w:ascii="宋体" w:hAnsi="宋体"/>
          <w:bCs/>
          <w:color w:val="000000"/>
          <w:sz w:val="24"/>
          <w:szCs w:val="24"/>
          <w:highlight w:val="none"/>
          <w:lang w:val="zh-CN"/>
        </w:rPr>
        <w:t xml:space="preserve">优先采购及其他政府采购政策按相关文件规定执行。</w:t>
      </w:r>
      <w:r>
        <w:rPr>
          <w:rFonts w:ascii="宋体" w:hAnsi="宋体"/>
          <w:bCs/>
          <w:color w:val="000000"/>
          <w:sz w:val="24"/>
          <w:szCs w:val="24"/>
          <w:highlight w:val="none"/>
          <w:lang w:val="zh-CN"/>
        </w:rPr>
      </w:r>
      <w:r/>
    </w:p>
    <w:p>
      <w:pPr>
        <w:pStyle w:val="779"/>
        <w:numPr>
          <w:ilvl w:val="0"/>
          <w:numId w:val="3"/>
        </w:numPr>
        <w:ind w:firstLine="480"/>
        <w:jc w:val="left"/>
        <w:spacing w:line="360" w:lineRule="auto"/>
        <w:rPr>
          <w:rFonts w:ascii="宋体" w:hAnsi="宋体"/>
          <w:bCs/>
          <w:color w:val="000000"/>
          <w:sz w:val="24"/>
          <w:szCs w:val="24"/>
          <w:highlight w:val="none"/>
        </w:rPr>
      </w:pPr>
      <w:r/>
      <w:bookmarkEnd w:id="19"/>
      <w:r/>
      <w:bookmarkEnd w:id="20"/>
      <w:r>
        <w:rPr>
          <w:rFonts w:hint="eastAsia" w:ascii="宋体" w:hAnsi="宋体"/>
          <w:bCs/>
          <w:color w:val="000000"/>
          <w:sz w:val="24"/>
          <w:szCs w:val="24"/>
          <w:highlight w:val="none"/>
        </w:rPr>
        <w:t xml:space="preserve">投标费用</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r>
        <w:rPr>
          <w:rFonts w:ascii="宋体" w:hAnsi="宋体"/>
          <w:bCs/>
          <w:color w:val="000000"/>
          <w:sz w:val="24"/>
          <w:szCs w:val="24"/>
          <w:highlight w:val="none"/>
        </w:rPr>
      </w:r>
      <w:r/>
    </w:p>
    <w:p>
      <w:pPr>
        <w:pStyle w:val="805"/>
        <w:ind w:left="0" w:right="0" w:firstLine="480"/>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Cs/>
          <w:color w:val="000000"/>
          <w:sz w:val="24"/>
          <w:szCs w:val="24"/>
          <w:highlight w:val="none"/>
        </w:rPr>
        <w:t xml:space="preserve">4.2 采购代理与服务费用由成交供应商支付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约30000元</w:t>
      </w:r>
      <w:r>
        <w:rPr>
          <w:rFonts w:hint="eastAsia" w:ascii="宋体" w:hAnsi="宋体" w:eastAsia="宋体" w:cs="Times New Roman"/>
          <w:bCs/>
          <w:color w:val="000000"/>
          <w:sz w:val="24"/>
          <w:szCs w:val="24"/>
          <w:highlight w:val="none"/>
        </w:rPr>
        <w:t xml:space="preserve">。</w:t>
      </w:r>
      <w:r>
        <w:rPr>
          <w:color w:val="000000"/>
          <w:highlight w:val="none"/>
        </w:rPr>
      </w:r>
      <w:r/>
    </w:p>
    <w:p>
      <w:pPr>
        <w:pStyle w:val="779"/>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4.3 领取中标通知书时成交供应商应向采购代理机构一次性付清。</w:t>
      </w:r>
      <w:r>
        <w:rPr>
          <w:rFonts w:hint="eastAsia" w:ascii="宋体" w:hAnsi="宋体"/>
          <w:bCs/>
          <w:color w:val="000000"/>
          <w:sz w:val="24"/>
          <w:szCs w:val="24"/>
          <w:highlight w:val="none"/>
        </w:rPr>
      </w:r>
      <w:r/>
    </w:p>
    <w:p>
      <w:pPr>
        <w:pStyle w:val="779"/>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rPr>
          <w:rFonts w:ascii="宋体" w:hAnsi="宋体"/>
          <w:b/>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6"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6"/>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7" w:name="OLE_LINK253"/>
      <w:r>
        <w:rPr>
          <w:rFonts w:hint="eastAsia" w:ascii="宋体" w:hAnsi="宋体"/>
          <w:bCs/>
          <w:color w:val="000000"/>
          <w:sz w:val="24"/>
          <w:szCs w:val="24"/>
          <w:highlight w:val="none"/>
        </w:rPr>
        <w:t xml:space="preserve">采购人或者</w:t>
      </w:r>
      <w:bookmarkEnd w:id="27"/>
      <w:r>
        <w:rPr>
          <w:rFonts w:hint="eastAsia" w:ascii="宋体" w:hAnsi="宋体"/>
          <w:bCs/>
          <w:color w:val="000000"/>
          <w:sz w:val="24"/>
          <w:szCs w:val="24"/>
          <w:highlight w:val="none"/>
        </w:rPr>
        <w:t xml:space="preserve">采购代理机构（江苏恒鸿建设咨询有限公司）联系解决。</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8" w:name="OLE_LINK21"/>
      <w:r>
        <w:rPr>
          <w:rFonts w:hint="eastAsia" w:ascii="宋体" w:hAnsi="宋体"/>
          <w:bCs/>
          <w:color w:val="000000"/>
          <w:sz w:val="24"/>
          <w:szCs w:val="24"/>
          <w:highlight w:val="none"/>
        </w:rPr>
        <w:t xml:space="preserve">第四章 评标方法和标准</w:t>
      </w:r>
      <w:bookmarkEnd w:id="28"/>
      <w:r>
        <w:rPr>
          <w:rFonts w:hint="eastAsia" w:ascii="宋体" w:hAnsi="宋体"/>
          <w:bCs/>
          <w:color w:val="000000"/>
          <w:sz w:val="24"/>
          <w:szCs w:val="24"/>
          <w:highlight w:val="none"/>
        </w:rPr>
        <w:t xml:space="preserve">”由</w:t>
      </w:r>
      <w:bookmarkStart w:id="29" w:name="OLE_LINK13"/>
      <w:r>
        <w:rPr>
          <w:rFonts w:hint="eastAsia" w:ascii="宋体" w:hAnsi="宋体"/>
          <w:bCs/>
          <w:color w:val="000000"/>
          <w:sz w:val="24"/>
          <w:szCs w:val="24"/>
          <w:highlight w:val="none"/>
        </w:rPr>
        <w:t xml:space="preserve">采购人负责解释</w:t>
      </w:r>
      <w:bookmarkEnd w:id="29"/>
      <w:r>
        <w:rPr>
          <w:rFonts w:hint="eastAsia" w:ascii="宋体" w:hAnsi="宋体"/>
          <w:bCs/>
          <w:color w:val="000000"/>
          <w:sz w:val="24"/>
          <w:szCs w:val="24"/>
          <w:highlight w:val="none"/>
        </w:rPr>
        <w:t xml:space="preserve">，其他部分由采购人和采购代理机构负责解释。</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rPr>
          <w:rFonts w:ascii="宋体" w:hAnsi="宋体"/>
          <w:bCs/>
          <w:color w:val="000000"/>
          <w:sz w:val="24"/>
          <w:szCs w:val="24"/>
          <w:highlight w:val="none"/>
          <w:lang w:val="zh-CN"/>
        </w:rPr>
      </w:r>
      <w:r/>
    </w:p>
    <w:p>
      <w:pPr>
        <w:pStyle w:val="779"/>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rPr>
          <w:rFonts w:ascii="宋体"/>
          <w:bCs/>
          <w:color w:val="000000"/>
          <w:sz w:val="24"/>
          <w:szCs w:val="21"/>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30"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30"/>
      <w:r>
        <w:rPr>
          <w:rFonts w:ascii="宋体" w:hAnsi="宋体"/>
          <w:bCs/>
          <w:color w:val="000000"/>
          <w:sz w:val="24"/>
          <w:szCs w:val="24"/>
          <w:highlight w:val="none"/>
          <w:lang w:val="zh-CN"/>
        </w:rPr>
      </w:r>
      <w:r/>
    </w:p>
    <w:p>
      <w:pPr>
        <w:pStyle w:val="779"/>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rPr>
          <w:rFonts w:ascii="宋体" w:hAnsi="宋体"/>
          <w:b/>
          <w:color w:val="000000"/>
          <w:sz w:val="24"/>
          <w:szCs w:val="24"/>
          <w:highlight w:val="none"/>
        </w:rPr>
      </w:r>
      <w:r/>
    </w:p>
    <w:p>
      <w:pPr>
        <w:pStyle w:val="779"/>
        <w:ind w:firstLine="480"/>
        <w:jc w:val="left"/>
        <w:spacing w:line="360" w:lineRule="auto"/>
        <w:rPr>
          <w:rFonts w:ascii="宋体" w:hAnsi="宋体"/>
          <w:b/>
          <w:color w:val="000000"/>
          <w:sz w:val="24"/>
          <w:szCs w:val="24"/>
          <w:highlight w:val="none"/>
        </w:rPr>
      </w:pPr>
      <w:r/>
      <w:bookmarkStart w:id="31" w:name="_Hlk151557699"/>
      <w:r>
        <w:rPr>
          <w:rFonts w:hint="eastAsia" w:ascii="宋体" w:hAnsi="宋体"/>
          <w:b/>
          <w:color w:val="000000"/>
          <w:sz w:val="24"/>
          <w:szCs w:val="24"/>
          <w:highlight w:val="none"/>
        </w:rPr>
        <w:t xml:space="preserve">9、</w:t>
      </w:r>
      <w:bookmarkStart w:id="32" w:name="OLE_LINK62"/>
      <w:r>
        <w:rPr>
          <w:rFonts w:hint="eastAsia" w:ascii="宋体" w:hAnsi="宋体"/>
          <w:b/>
          <w:color w:val="000000"/>
          <w:sz w:val="24"/>
          <w:szCs w:val="24"/>
          <w:highlight w:val="none"/>
        </w:rPr>
        <w:t xml:space="preserve">投标文件的组成</w:t>
      </w:r>
      <w:r>
        <w:rPr>
          <w:rFonts w:ascii="宋体" w:hAnsi="宋体"/>
          <w:b/>
          <w:color w:val="000000"/>
          <w:sz w:val="24"/>
          <w:szCs w:val="24"/>
          <w:highlight w:val="none"/>
        </w:rPr>
      </w:r>
      <w:r/>
    </w:p>
    <w:p>
      <w:pPr>
        <w:pStyle w:val="779"/>
        <w:numPr>
          <w:ilvl w:val="0"/>
          <w:numId w:val="4"/>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3" w:name="OLE_LINK20"/>
      <w:r/>
      <w:bookmarkStart w:id="34"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rPr>
          <w:rFonts w:ascii="宋体" w:hAnsi="宋体"/>
          <w:bCs/>
          <w:color w:val="000000"/>
          <w:sz w:val="24"/>
          <w:szCs w:val="24"/>
          <w:highlight w:val="none"/>
          <w:lang w:val="zh-CN"/>
        </w:rPr>
      </w:r>
      <w:r/>
    </w:p>
    <w:p>
      <w:pPr>
        <w:pStyle w:val="779"/>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bookmarkStart w:id="35" w:name="_Hlk151555273"/>
      <w:r/>
      <w:bookmarkStart w:id="36" w:name="_Hlk151448723"/>
      <w:r>
        <w:rPr>
          <w:rFonts w:hint="eastAsia" w:ascii="宋体" w:hAnsi="宋体"/>
          <w:bCs/>
          <w:color w:val="000000"/>
          <w:sz w:val="24"/>
          <w:szCs w:val="24"/>
          <w:highlight w:val="none"/>
        </w:rPr>
        <w:t xml:space="preserve">资格</w:t>
      </w:r>
      <w:bookmarkEnd w:id="33"/>
      <w:r>
        <w:rPr>
          <w:rFonts w:hint="eastAsia" w:ascii="宋体" w:hAnsi="宋体"/>
          <w:bCs/>
          <w:color w:val="000000"/>
          <w:sz w:val="24"/>
          <w:szCs w:val="24"/>
          <w:highlight w:val="none"/>
        </w:rPr>
        <w:t xml:space="preserve">条件</w:t>
      </w:r>
      <w:bookmarkEnd w:id="35"/>
      <w:r/>
      <w:bookmarkStart w:id="37" w:name="_Hlk139968547"/>
      <w:r>
        <w:rPr>
          <w:rFonts w:ascii="宋体" w:hAnsi="宋体"/>
          <w:bCs/>
          <w:color w:val="000000"/>
          <w:sz w:val="24"/>
          <w:szCs w:val="24"/>
          <w:highlight w:val="none"/>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①资格声明函：</w:t>
      </w:r>
      <w:bookmarkStart w:id="38" w:name="_Hlk151448601"/>
      <w:r>
        <w:rPr>
          <w:rFonts w:hint="eastAsia" w:ascii="宋体" w:hAnsi="宋体"/>
          <w:bCs/>
          <w:color w:val="000000"/>
          <w:sz w:val="24"/>
          <w:szCs w:val="24"/>
          <w:highlight w:val="none"/>
          <w:lang w:val="zh-CN"/>
        </w:rPr>
        <w:t xml:space="preserve">提供《关于资格的声明函》；</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End w:id="38"/>
      <w:r>
        <w:rPr>
          <w:rFonts w:hint="eastAsia" w:ascii="宋体" w:hAnsi="宋体"/>
          <w:b/>
          <w:bCs w:val="0"/>
          <w:color w:val="000000"/>
          <w:sz w:val="24"/>
          <w:szCs w:val="24"/>
          <w:highlight w:val="none"/>
          <w:lang w:val="zh-CN"/>
        </w:rPr>
        <w:t xml:space="preserve">②被授权代表身份证明1</w:t>
      </w:r>
      <w:bookmarkStart w:id="39" w:name="_Hlk163378222"/>
      <w:r>
        <w:rPr>
          <w:rFonts w:hint="eastAsia" w:ascii="宋体" w:hAnsi="宋体"/>
          <w:b/>
          <w:bCs w:val="0"/>
          <w:color w:val="000000"/>
          <w:sz w:val="24"/>
          <w:szCs w:val="24"/>
          <w:highlight w:val="none"/>
          <w:lang w:val="zh-CN"/>
        </w:rPr>
        <w:t xml:space="preserve">（授权委托书）</w:t>
      </w:r>
      <w:bookmarkEnd w:id="39"/>
      <w:r>
        <w:rPr>
          <w:rFonts w:hint="eastAsia" w:ascii="宋体" w:hAnsi="宋体"/>
          <w:b/>
          <w:bCs w:val="0"/>
          <w:color w:val="000000"/>
          <w:sz w:val="24"/>
          <w:szCs w:val="24"/>
          <w:highlight w:val="none"/>
          <w:lang w:val="zh-CN"/>
        </w:rPr>
        <w:t xml:space="preserve">：</w:t>
      </w:r>
      <w:r>
        <w:rPr>
          <w:rFonts w:hint="eastAsia" w:ascii="宋体" w:hAnsi="宋体"/>
          <w:bCs/>
          <w:color w:val="000000"/>
          <w:sz w:val="24"/>
          <w:szCs w:val="24"/>
          <w:highlight w:val="none"/>
          <w:lang w:val="zh-CN"/>
        </w:rPr>
        <w:t xml:space="preserve">提供投标人法定代表人授权委托书（法定代表人亲自参加的无需提供）；</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③被授权代表身份证明2（社保）：</w:t>
      </w:r>
      <w:bookmarkStart w:id="40" w:name="_Hlk155260749"/>
      <w:r>
        <w:rPr>
          <w:rFonts w:hint="eastAsia" w:ascii="宋体" w:hAnsi="宋体"/>
          <w:bCs/>
          <w:color w:val="000000"/>
          <w:sz w:val="24"/>
          <w:szCs w:val="24"/>
          <w:highlight w:val="none"/>
          <w:lang w:val="zh-CN"/>
        </w:rPr>
        <w:t xml:space="preserve">提供投标人为本项目被授权代表缴纳的近六个月内任意一个月份的社保证明</w:t>
      </w:r>
      <w:bookmarkEnd w:id="40"/>
      <w:r>
        <w:rPr>
          <w:rFonts w:hint="eastAsia" w:ascii="宋体" w:hAnsi="宋体"/>
          <w:bCs/>
          <w:color w:val="000000"/>
          <w:sz w:val="24"/>
          <w:szCs w:val="24"/>
          <w:highlight w:val="none"/>
          <w:lang w:val="zh-CN"/>
        </w:rPr>
        <w:t xml:space="preserve">（提供相关主管部门证明或银行代扣证明，法定代表人亲自参加的无需提供）；</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④具有独立承担民事责任的能力：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⑤具有良好的商业信誉和健全的财务会计制度：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⑥有依法缴纳税收的良好记录：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⑦有依法缴纳社会保障资金的良好记录：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⑧无不良信用记录：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41" w:name="_Hlk139976635"/>
      <w:r>
        <w:rPr>
          <w:rFonts w:hint="eastAsia" w:ascii="宋体" w:hAnsi="宋体"/>
          <w:bCs/>
          <w:color w:val="000000"/>
          <w:sz w:val="24"/>
          <w:szCs w:val="24"/>
          <w:highlight w:val="none"/>
          <w:lang w:val="zh-CN"/>
        </w:rPr>
        <w:t xml:space="preserve">人提供的资格声明函中作出的无不良信用记录承诺为准</w:t>
      </w:r>
      <w:bookmarkEnd w:id="41"/>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42" w:name="_Hlk151448642"/>
      <w:r>
        <w:rPr>
          <w:rFonts w:hint="eastAsia" w:ascii="宋体" w:hAnsi="宋体"/>
          <w:bCs/>
          <w:color w:val="000000"/>
          <w:sz w:val="24"/>
          <w:szCs w:val="24"/>
          <w:highlight w:val="none"/>
          <w:lang w:val="zh-CN"/>
        </w:rPr>
        <w:t xml:space="preserve">⑨联合体：如采购人要求组成联合体或采购人允许组成联合体且投标人组成联合体的，应提供有效的联合体协议书，否则无需提供；</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⑩分包：如采购人要求分包或采购人允许分包且投标人有分包意向的，应提供有效的分包情况说明，否则无需提供；</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ascii="Cambria Math" w:hAnsi="Cambria Math" w:cs="Cambria Math"/>
          <w:b/>
          <w:bCs w:val="0"/>
          <w:color w:val="000000"/>
          <w:sz w:val="24"/>
          <w:szCs w:val="24"/>
          <w:highlight w:val="none"/>
          <w:lang w:val="zh-CN"/>
        </w:rPr>
        <w:t xml:space="preserve">⑪</w:t>
      </w:r>
      <w:r>
        <w:rPr>
          <w:rFonts w:hint="eastAsia" w:ascii="宋体" w:hAnsi="宋体"/>
          <w:b/>
          <w:bCs w:val="0"/>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如专门面向中小企业采购的，投标人应提供有效的《中小企业声明函》或《残疾人福利性单位声明函》或监狱企业的证明文件，否则此处无需提供； </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ascii="Cambria Math" w:hAnsi="Cambria Math" w:cs="Cambria Math"/>
          <w:bCs/>
          <w:color w:val="000000"/>
          <w:sz w:val="24"/>
          <w:szCs w:val="24"/>
          <w:highlight w:val="none"/>
          <w:lang w:val="zh-CN"/>
        </w:rPr>
        <w:t xml:space="preserve">⑫</w:t>
      </w:r>
      <w:r>
        <w:rPr>
          <w:rFonts w:hint="eastAsia" w:ascii="宋体" w:hAnsi="宋体" w:cs="宋体"/>
          <w:bCs/>
          <w:color w:val="000000"/>
          <w:sz w:val="24"/>
          <w:szCs w:val="24"/>
          <w:highlight w:val="none"/>
        </w:rPr>
        <w:t xml:space="preserve">特定资格要求</w:t>
      </w:r>
      <w:r>
        <w:rPr>
          <w:rFonts w:hint="eastAsia" w:ascii="宋体" w:hAnsi="宋体"/>
          <w:bCs/>
          <w:color w:val="000000"/>
          <w:sz w:val="24"/>
          <w:szCs w:val="24"/>
          <w:highlight w:val="none"/>
          <w:lang w:val="zh-CN"/>
        </w:rPr>
        <w:t xml:space="preserve">：</w:t>
      </w:r>
      <w:r>
        <w:rPr>
          <w:rFonts w:hint="eastAsia" w:ascii="宋体" w:hAnsi="宋体"/>
          <w:bCs/>
          <w:sz w:val="24"/>
          <w:szCs w:val="21"/>
        </w:rPr>
        <w:t xml:space="preserve">具有合法有效的食品经营许可证</w:t>
      </w:r>
      <w:r>
        <w:rPr>
          <w:rFonts w:hint="eastAsia" w:ascii="宋体" w:hAnsi="宋体"/>
          <w:bCs/>
          <w:sz w:val="24"/>
          <w:szCs w:val="24"/>
          <w:highlight w:val="none"/>
          <w:lang w:val="zh-CN"/>
        </w:rPr>
        <w:t xml:space="preserve">。</w:t>
      </w:r>
      <w:r>
        <w:rPr>
          <w:rFonts w:ascii="宋体" w:hAnsi="宋体"/>
          <w:bCs/>
          <w:color w:val="000000"/>
          <w:sz w:val="24"/>
          <w:szCs w:val="24"/>
          <w:highlight w:val="none"/>
          <w:lang w:val="zh-CN"/>
        </w:rPr>
      </w:r>
      <w:r/>
    </w:p>
    <w:p>
      <w:pPr>
        <w:pStyle w:val="779"/>
        <w:ind w:firstLine="480"/>
        <w:jc w:val="left"/>
        <w:spacing w:line="360" w:lineRule="auto"/>
        <w:tabs>
          <w:tab w:val="left" w:pos="0" w:leader="none"/>
          <w:tab w:val="left" w:pos="255" w:leader="none"/>
        </w:tabs>
        <w:rPr>
          <w:rFonts w:ascii="宋体" w:hAnsi="宋体"/>
          <w:bCs/>
          <w:color w:val="000000"/>
          <w:sz w:val="24"/>
          <w:szCs w:val="24"/>
          <w:highlight w:val="none"/>
        </w:rPr>
      </w:pPr>
      <w:r/>
      <w:bookmarkEnd w:id="42"/>
      <w:r/>
      <w:bookmarkStart w:id="43" w:name="OLE_LINK114"/>
      <w:r>
        <w:rPr>
          <w:rFonts w:hint="eastAsia" w:ascii="宋体" w:hAnsi="宋体"/>
          <w:bCs/>
          <w:color w:val="000000"/>
          <w:sz w:val="24"/>
          <w:szCs w:val="24"/>
          <w:highlight w:val="none"/>
        </w:rPr>
        <w:t xml:space="preserve">注：投标人具备履行合同所必需的设备和专业技术能力在资格声明函中作出承诺；</w:t>
      </w:r>
      <w:bookmarkStart w:id="44"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4"/>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79"/>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bookmarkEnd w:id="36"/>
      <w:r/>
      <w:bookmarkEnd w:id="37"/>
      <w:r/>
      <w:bookmarkStart w:id="45" w:name="_Hlk151555369"/>
      <w:r>
        <w:rPr>
          <w:rFonts w:hint="eastAsia" w:ascii="宋体" w:hAnsi="宋体"/>
          <w:bCs/>
          <w:color w:val="000000"/>
          <w:sz w:val="24"/>
          <w:szCs w:val="24"/>
          <w:highlight w:val="none"/>
        </w:rPr>
        <w:t xml:space="preserve">符合条件</w:t>
      </w:r>
      <w:r>
        <w:rPr>
          <w:rFonts w:ascii="宋体" w:hAnsi="宋体"/>
          <w:bCs/>
          <w:color w:val="000000"/>
          <w:sz w:val="24"/>
          <w:szCs w:val="24"/>
          <w:highlight w:val="none"/>
        </w:rPr>
      </w:r>
      <w:r/>
    </w:p>
    <w:p>
      <w:pPr>
        <w:pStyle w:val="779"/>
        <w:ind w:left="400"/>
        <w:jc w:val="left"/>
        <w:spacing w:line="360" w:lineRule="auto"/>
        <w:tabs>
          <w:tab w:val="left" w:pos="0" w:leader="none"/>
          <w:tab w:val="left" w:pos="255" w:leader="none"/>
        </w:tabs>
        <w:rPr>
          <w:rFonts w:ascii="宋体" w:hAnsi="宋体"/>
          <w:bCs/>
          <w:color w:val="000000"/>
          <w:sz w:val="24"/>
          <w:szCs w:val="24"/>
          <w:highlight w:val="none"/>
        </w:rPr>
      </w:pPr>
      <w:r/>
      <w:bookmarkEnd w:id="45"/>
      <w:r/>
      <w:bookmarkStart w:id="46"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r>
        <w:rPr>
          <w:rFonts w:ascii="宋体" w:hAnsi="宋体"/>
          <w:bCs/>
          <w:color w:val="000000"/>
          <w:sz w:val="24"/>
          <w:szCs w:val="24"/>
          <w:highlight w:val="none"/>
        </w:rPr>
      </w:r>
      <w:r/>
    </w:p>
    <w:p>
      <w:pPr>
        <w:pStyle w:val="779"/>
        <w:ind w:left="400"/>
        <w:jc w:val="left"/>
        <w:spacing w:line="360" w:lineRule="auto"/>
        <w:tabs>
          <w:tab w:val="left" w:pos="0" w:leader="none"/>
          <w:tab w:val="left" w:pos="255" w:leader="none"/>
        </w:tabs>
        <w:rPr>
          <w:rFonts w:ascii="宋体" w:hAnsi="宋体"/>
          <w:bCs/>
          <w:color w:val="000000"/>
          <w:sz w:val="24"/>
          <w:szCs w:val="24"/>
          <w:highlight w:val="none"/>
        </w:rPr>
      </w:pPr>
      <w:r/>
      <w:bookmarkEnd w:id="46"/>
      <w:r>
        <w:rPr>
          <w:rFonts w:hint="eastAsia" w:ascii="宋体" w:hAnsi="宋体"/>
          <w:bCs/>
          <w:color w:val="000000"/>
          <w:sz w:val="24"/>
          <w:szCs w:val="24"/>
          <w:highlight w:val="none"/>
          <w:lang w:val="zh-CN"/>
        </w:rPr>
        <w:t xml:space="preserve">②明细报价表</w:t>
      </w:r>
      <w:r>
        <w:rPr>
          <w:rFonts w:ascii="宋体" w:hAnsi="宋体"/>
          <w:bCs/>
          <w:color w:val="000000"/>
          <w:sz w:val="24"/>
          <w:szCs w:val="24"/>
          <w:highlight w:val="none"/>
        </w:rPr>
      </w:r>
      <w:r/>
    </w:p>
    <w:p>
      <w:pPr>
        <w:pStyle w:val="779"/>
        <w:ind w:left="400"/>
        <w:jc w:val="left"/>
        <w:spacing w:line="360" w:lineRule="auto"/>
        <w:tabs>
          <w:tab w:val="left" w:pos="0" w:leader="none"/>
          <w:tab w:val="left" w:pos="2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③</w:t>
      </w:r>
      <w:r>
        <w:rPr>
          <w:rFonts w:hint="eastAsia" w:ascii="宋体" w:hAnsi="宋体" w:eastAsia="宋体" w:cs="Times New Roman"/>
          <w:bCs/>
          <w:color w:val="000000"/>
          <w:sz w:val="24"/>
          <w:szCs w:val="24"/>
          <w:highlight w:val="none"/>
        </w:rPr>
        <w:t xml:space="preserve">项目技术要求偏离表</w:t>
      </w:r>
      <w:r>
        <w:rPr>
          <w:rFonts w:hint="eastAsia" w:ascii="宋体" w:hAnsi="宋体" w:eastAsia="宋体" w:cs="Times New Roman"/>
          <w:bCs/>
          <w:color w:val="000000"/>
          <w:sz w:val="24"/>
          <w:szCs w:val="24"/>
          <w:highlight w:val="none"/>
        </w:rPr>
      </w:r>
      <w:r/>
    </w:p>
    <w:p>
      <w:pPr>
        <w:pStyle w:val="779"/>
        <w:ind w:left="400"/>
        <w:jc w:val="left"/>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zh-CN"/>
        </w:rPr>
        <w:t xml:space="preserve">项目人员配置清单</w:t>
      </w:r>
      <w:r>
        <w:rPr>
          <w:rFonts w:hint="eastAsia" w:ascii="宋体" w:hAnsi="宋体" w:eastAsia="宋体" w:cs="Times New Roman"/>
          <w:bCs/>
          <w:color w:val="000000"/>
          <w:sz w:val="24"/>
          <w:szCs w:val="24"/>
          <w:highlight w:val="none"/>
          <w:lang w:val="zh-CN"/>
        </w:rPr>
      </w:r>
      <w:r/>
    </w:p>
    <w:p>
      <w:pPr>
        <w:pStyle w:val="779"/>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价格折扣文件</w:t>
      </w:r>
      <w:r>
        <w:rPr>
          <w:rFonts w:ascii="宋体" w:hAnsi="宋体"/>
          <w:bCs/>
          <w:color w:val="000000"/>
          <w:sz w:val="24"/>
          <w:szCs w:val="24"/>
          <w:highlight w:val="none"/>
        </w:rPr>
      </w:r>
      <w:r/>
    </w:p>
    <w:p>
      <w:pPr>
        <w:pStyle w:val="779"/>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其他相关材料</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bookmarkEnd w:id="32"/>
      <w:r/>
      <w:bookmarkEnd w:id="34"/>
      <w:r/>
      <w:bookmarkEnd w:id="43"/>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如上述证明文件遇年检、换证，则必须提供法定年检、换证单位出具的有效证明。如上述“（2）资格条件”第③、⑥、⑦项，依法免税或</w:t>
      </w:r>
      <w:bookmarkStart w:id="47" w:name="OLE_LINK19"/>
      <w:r>
        <w:rPr>
          <w:rFonts w:hint="eastAsia" w:ascii="宋体" w:hAnsi="宋体"/>
          <w:bCs/>
          <w:color w:val="000000"/>
          <w:sz w:val="24"/>
          <w:szCs w:val="24"/>
          <w:highlight w:val="none"/>
        </w:rPr>
        <w:t xml:space="preserve">不需要缴纳社会保障资金</w:t>
      </w:r>
      <w:bookmarkEnd w:id="47"/>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bookmarkEnd w:id="31"/>
      <w:r/>
      <w:bookmarkStart w:id="48" w:name="OLE_LINK219"/>
      <w:r>
        <w:rPr>
          <w:rFonts w:hint="eastAsia" w:ascii="宋体" w:hAnsi="宋体"/>
          <w:bCs/>
          <w:color w:val="000000"/>
          <w:sz w:val="24"/>
          <w:szCs w:val="24"/>
          <w:highlight w:val="none"/>
        </w:rPr>
        <w:t xml:space="preserve">10、</w:t>
      </w:r>
      <w:bookmarkStart w:id="49" w:name="_Toc2248"/>
      <w:r/>
      <w:bookmarkStart w:id="50" w:name="_Toc19624"/>
      <w:r/>
      <w:bookmarkStart w:id="51" w:name="_Toc515647770"/>
      <w:r/>
      <w:bookmarkStart w:id="52" w:name="_Toc23231"/>
      <w:r/>
      <w:bookmarkStart w:id="53" w:name="_Toc520356155"/>
      <w:r>
        <w:rPr>
          <w:rFonts w:hint="eastAsia" w:ascii="宋体" w:hAnsi="宋体"/>
          <w:bCs/>
          <w:color w:val="000000"/>
          <w:sz w:val="24"/>
          <w:szCs w:val="24"/>
          <w:highlight w:val="none"/>
        </w:rPr>
        <w:t xml:space="preserve">投标报价</w:t>
      </w:r>
      <w:bookmarkEnd w:id="49"/>
      <w:r/>
      <w:bookmarkEnd w:id="50"/>
      <w:r/>
      <w:bookmarkEnd w:id="51"/>
      <w:r/>
      <w:bookmarkEnd w:id="52"/>
      <w:r/>
      <w:bookmarkEnd w:id="53"/>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4" w:name="OLE_LINK204"/>
      <w:r>
        <w:rPr>
          <w:rFonts w:hint="eastAsia" w:ascii="宋体" w:hAnsi="宋体"/>
          <w:bCs/>
          <w:color w:val="000000"/>
          <w:sz w:val="24"/>
          <w:szCs w:val="24"/>
          <w:highlight w:val="none"/>
          <w:lang w:val="zh-CN"/>
        </w:rPr>
        <w:t xml:space="preserve">。</w:t>
      </w:r>
      <w:bookmarkEnd w:id="54"/>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8"/>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bookmarkStart w:id="55"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bookmarkStart w:id="56"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rPr>
          <w:rFonts w:ascii="宋体" w:hAnsi="宋体"/>
          <w:bCs/>
          <w:color w:val="000000"/>
          <w:sz w:val="24"/>
          <w:szCs w:val="24"/>
          <w:highlight w:val="none"/>
          <w:lang w:val="zh-CN"/>
        </w:rPr>
      </w:r>
      <w:r/>
    </w:p>
    <w:p>
      <w:pPr>
        <w:pStyle w:val="779"/>
        <w:ind w:firstLine="480"/>
        <w:jc w:val="left"/>
        <w:spacing w:line="360" w:lineRule="auto"/>
        <w:rPr>
          <w:bCs/>
          <w:color w:val="000000"/>
          <w:highlight w:val="none"/>
        </w:rPr>
      </w:pPr>
      <w:r/>
      <w:bookmarkStart w:id="57"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7"/>
      <w:r>
        <w:rPr>
          <w:bCs/>
          <w:color w:val="000000"/>
          <w:highlight w:val="none"/>
        </w:rPr>
      </w:r>
      <w:r/>
    </w:p>
    <w:p>
      <w:pPr>
        <w:pStyle w:val="779"/>
        <w:ind w:firstLine="480"/>
        <w:jc w:val="left"/>
        <w:spacing w:line="360" w:lineRule="auto"/>
        <w:rPr>
          <w:rFonts w:ascii="宋体" w:hAnsi="宋体"/>
          <w:bCs/>
          <w:color w:val="000000"/>
          <w:sz w:val="24"/>
          <w:szCs w:val="24"/>
          <w:highlight w:val="none"/>
        </w:rPr>
      </w:pPr>
      <w:r/>
      <w:bookmarkEnd w:id="56"/>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8" w:name="_Hlk131926146"/>
      <w:r>
        <w:rPr>
          <w:rFonts w:ascii="宋体" w:hAnsi="宋体"/>
          <w:bCs/>
          <w:color w:val="000000"/>
          <w:sz w:val="24"/>
          <w:szCs w:val="24"/>
          <w:highlight w:val="none"/>
        </w:rPr>
        <w:t xml:space="preserve">电子投标文件</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bookmarkStart w:id="59"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60" w:name="_Hlk151449127"/>
      <w:r/>
      <w:bookmarkStart w:id="61"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8"/>
      <w:r/>
      <w:bookmarkEnd w:id="60"/>
      <w:r/>
      <w:bookmarkStart w:id="62" w:name="_Hlk151449258"/>
      <w:r>
        <w:rPr>
          <w:rFonts w:hint="eastAsia" w:ascii="宋体" w:hAnsi="宋体"/>
          <w:bCs/>
          <w:color w:val="000000"/>
          <w:sz w:val="24"/>
          <w:szCs w:val="24"/>
          <w:highlight w:val="none"/>
        </w:rPr>
        <w:t xml:space="preserve">。</w:t>
      </w:r>
      <w:bookmarkEnd w:id="59"/>
      <w:r/>
      <w:bookmarkEnd w:id="62"/>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bookmarkEnd w:id="55"/>
      <w:r/>
      <w:bookmarkEnd w:id="61"/>
      <w:r/>
      <w:bookmarkStart w:id="63"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rPr>
          <w:rFonts w:ascii="宋体" w:hAnsi="宋体"/>
          <w:bCs/>
          <w:color w:val="000000"/>
          <w:sz w:val="24"/>
          <w:szCs w:val="28"/>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4" w:name="OLE_LINK227"/>
      <w:r>
        <w:rPr>
          <w:rFonts w:hint="eastAsia" w:ascii="宋体" w:hAnsi="宋体"/>
          <w:bCs/>
          <w:color w:val="000000"/>
          <w:sz w:val="24"/>
          <w:szCs w:val="28"/>
          <w:highlight w:val="none"/>
        </w:rPr>
        <w:t xml:space="preserve">如</w:t>
      </w:r>
      <w:bookmarkStart w:id="65" w:name="OLE_LINK45"/>
      <w:r>
        <w:rPr>
          <w:rFonts w:hint="eastAsia" w:ascii="宋体" w:hAnsi="宋体"/>
          <w:bCs/>
          <w:color w:val="000000"/>
          <w:sz w:val="24"/>
          <w:szCs w:val="28"/>
          <w:highlight w:val="none"/>
        </w:rPr>
        <w:t xml:space="preserve">采购人、</w:t>
      </w:r>
      <w:bookmarkEnd w:id="65"/>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3"/>
      <w:r/>
      <w:bookmarkEnd w:id="64"/>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6" w:name="OLE_LINK260"/>
      <w:r>
        <w:rPr>
          <w:rFonts w:hint="eastAsia" w:ascii="宋体" w:hAnsi="宋体"/>
          <w:bCs/>
          <w:color w:val="000000"/>
          <w:sz w:val="24"/>
          <w:szCs w:val="24"/>
          <w:highlight w:val="none"/>
        </w:rPr>
        <w:t xml:space="preserve">补充、修改或者撤回</w:t>
      </w:r>
      <w:bookmarkEnd w:id="66"/>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7" w:name="OLE_LINK228"/>
      <w:r>
        <w:rPr>
          <w:rFonts w:hint="eastAsia" w:ascii="宋体" w:hAnsi="宋体"/>
          <w:bCs/>
          <w:color w:val="000000"/>
          <w:sz w:val="24"/>
          <w:szCs w:val="24"/>
          <w:highlight w:val="none"/>
        </w:rPr>
        <w:t xml:space="preserve">在投标截止时间之后，</w:t>
      </w:r>
      <w:bookmarkStart w:id="68" w:name="_Hlk128404679"/>
      <w:r>
        <w:rPr>
          <w:rFonts w:hint="eastAsia" w:ascii="宋体" w:hAnsi="宋体"/>
          <w:bCs/>
          <w:color w:val="000000"/>
          <w:sz w:val="24"/>
          <w:szCs w:val="24"/>
          <w:highlight w:val="none"/>
        </w:rPr>
        <w:t xml:space="preserve">采购人、采购代理机构、评标委员会不接受</w:t>
      </w:r>
      <w:bookmarkEnd w:id="68"/>
      <w:r>
        <w:rPr>
          <w:rFonts w:hint="eastAsia" w:ascii="宋体" w:hAnsi="宋体"/>
          <w:bCs/>
          <w:color w:val="000000"/>
          <w:sz w:val="24"/>
          <w:szCs w:val="24"/>
          <w:highlight w:val="none"/>
        </w:rPr>
        <w:t xml:space="preserve">投标人主动对其投标文件做任何</w:t>
      </w:r>
      <w:bookmarkStart w:id="69" w:name="OLE_LINK54"/>
      <w:r>
        <w:rPr>
          <w:rFonts w:hint="eastAsia" w:ascii="宋体" w:hAnsi="宋体"/>
          <w:bCs/>
          <w:color w:val="000000"/>
          <w:sz w:val="24"/>
          <w:szCs w:val="24"/>
          <w:highlight w:val="none"/>
        </w:rPr>
        <w:t xml:space="preserve">补充、</w:t>
      </w:r>
      <w:bookmarkEnd w:id="69"/>
      <w:r>
        <w:rPr>
          <w:rFonts w:hint="eastAsia" w:ascii="宋体" w:hAnsi="宋体"/>
          <w:bCs/>
          <w:color w:val="000000"/>
          <w:sz w:val="24"/>
          <w:szCs w:val="24"/>
          <w:highlight w:val="none"/>
        </w:rPr>
        <w:t xml:space="preserve">修改</w:t>
      </w:r>
      <w:bookmarkEnd w:id="67"/>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79"/>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rPr>
          <w:rFonts w:ascii="宋体" w:hAnsi="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rPr>
          <w:rFonts w:ascii="宋体" w:hAnsi="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rPr>
          <w:rFonts w:ascii="宋体" w:hAnsi="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rPr>
          <w:rFonts w:ascii="宋体" w:hAnsi="宋体" w:cs="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rPr>
          <w:rFonts w:ascii="宋体" w:hAnsi="宋体" w:cs="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rPr>
          <w:rFonts w:ascii="宋体" w:hAnsi="宋体" w:cs="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rPr>
          <w:rFonts w:ascii="宋体" w:hAnsi="宋体" w:cs="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rPr>
          <w:rFonts w:ascii="宋体" w:hAnsi="宋体" w:cs="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rPr>
          <w:rFonts w:ascii="宋体" w:hAnsi="宋体" w:cs="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rPr>
          <w:rFonts w:ascii="宋体" w:hAnsi="宋体" w:cs="宋体"/>
          <w:bCs/>
          <w:color w:val="000000"/>
          <w:sz w:val="24"/>
          <w:szCs w:val="24"/>
          <w:highlight w:val="none"/>
          <w:lang w:val="zh-CN"/>
        </w:rPr>
      </w:r>
      <w:r/>
    </w:p>
    <w:p>
      <w:pPr>
        <w:pStyle w:val="779"/>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9"/>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9"/>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9"/>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9"/>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70" w:name="OLE_LINK137"/>
      <w:r>
        <w:rPr>
          <w:rFonts w:hint="eastAsia" w:ascii="宋体" w:hAnsi="宋体" w:cs="宋体"/>
          <w:bCs/>
          <w:color w:val="000000"/>
          <w:sz w:val="24"/>
          <w:szCs w:val="24"/>
          <w:highlight w:val="none"/>
          <w:lang w:val="zh-CN"/>
        </w:rPr>
        <w:t xml:space="preserve">（含虚假承诺）</w:t>
      </w:r>
      <w:bookmarkEnd w:id="70"/>
      <w:r>
        <w:rPr>
          <w:rFonts w:hint="eastAsia" w:ascii="宋体" w:hAnsi="宋体" w:cs="宋体"/>
          <w:bCs/>
          <w:color w:val="000000"/>
          <w:sz w:val="24"/>
          <w:szCs w:val="24"/>
          <w:highlight w:val="none"/>
          <w:lang w:val="zh-CN"/>
        </w:rPr>
        <w:t xml:space="preserve">的；</w:t>
      </w:r>
      <w:r>
        <w:rPr>
          <w:rFonts w:ascii="宋体" w:hAnsi="宋体" w:cs="宋体"/>
          <w:bCs/>
          <w:color w:val="000000"/>
          <w:sz w:val="24"/>
          <w:szCs w:val="24"/>
          <w:highlight w:val="none"/>
          <w:lang w:val="zh-CN"/>
        </w:rPr>
      </w:r>
      <w:r/>
    </w:p>
    <w:p>
      <w:pPr>
        <w:pStyle w:val="779"/>
        <w:numPr>
          <w:ilvl w:val="0"/>
          <w:numId w:val="5"/>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71"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71"/>
      <w:r>
        <w:rPr>
          <w:rFonts w:hint="eastAsia" w:ascii="宋体" w:hAnsi="宋体" w:cs="宋体"/>
          <w:bCs/>
          <w:color w:val="000000"/>
          <w:sz w:val="24"/>
          <w:szCs w:val="24"/>
          <w:highlight w:val="none"/>
          <w:lang w:val="zh-CN"/>
        </w:rPr>
        <w:t xml:space="preserve">；</w:t>
      </w:r>
      <w:r>
        <w:rPr>
          <w:rFonts w:ascii="宋体" w:hAnsi="宋体" w:cs="宋体"/>
          <w:bCs/>
          <w:color w:val="000000"/>
          <w:sz w:val="24"/>
          <w:szCs w:val="24"/>
          <w:highlight w:val="none"/>
          <w:lang w:val="zh-CN"/>
        </w:rPr>
      </w:r>
      <w:r/>
    </w:p>
    <w:p>
      <w:pPr>
        <w:pStyle w:val="779"/>
        <w:numPr>
          <w:ilvl w:val="0"/>
          <w:numId w:val="5"/>
        </w:numPr>
        <w:ind w:left="0" w:firstLine="40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eastAsia="宋体" w:cs="宋体"/>
          <w:color w:val="000000"/>
          <w:sz w:val="24"/>
          <w:szCs w:val="24"/>
          <w:highlight w:val="none"/>
        </w:rPr>
      </w:r>
      <w:r/>
    </w:p>
    <w:p>
      <w:pPr>
        <w:pStyle w:val="779"/>
        <w:numPr>
          <w:ilvl w:val="0"/>
          <w:numId w:val="0"/>
        </w:numPr>
        <w:ind w:left="40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评标委员会启动异常低价投标（响应）审查的情形和具体要求，包括：</w:t>
      </w:r>
      <w:r>
        <w:rPr>
          <w:rFonts w:hint="eastAsia" w:ascii="宋体" w:hAnsi="宋体" w:eastAsia="宋体" w:cs="宋体"/>
          <w:color w:val="000000"/>
          <w:sz w:val="24"/>
          <w:szCs w:val="24"/>
          <w:highlight w:val="none"/>
        </w:rPr>
      </w:r>
      <w:r/>
    </w:p>
    <w:p>
      <w:pPr>
        <w:pStyle w:val="779"/>
        <w:ind w:firstLine="16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1、评审过程中出现下列情形之一的，评标委员会应当启动异常低价投标（响应）审查程序：</w:t>
      </w:r>
      <w:r>
        <w:rPr>
          <w:rFonts w:hint="eastAsia" w:ascii="宋体" w:hAnsi="宋体" w:eastAsia="宋体" w:cs="宋体"/>
          <w:color w:val="000000"/>
          <w:sz w:val="24"/>
          <w:szCs w:val="24"/>
          <w:highlight w:val="none"/>
        </w:rPr>
      </w:r>
      <w:r/>
    </w:p>
    <w:p>
      <w:pPr>
        <w:pStyle w:val="779"/>
        <w:ind w:firstLine="16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1、评审过程中出现下列情形之一的，评标委员会应当启动异常低价投标（响应）审查程序：</w:t>
      </w:r>
      <w:r>
        <w:rPr>
          <w:rFonts w:hint="eastAsia" w:ascii="宋体" w:hAnsi="宋体" w:eastAsia="宋体" w:cs="宋体"/>
          <w:color w:val="000000"/>
          <w:sz w:val="24"/>
          <w:szCs w:val="24"/>
          <w:highlight w:val="none"/>
        </w:rPr>
      </w:r>
      <w:r/>
    </w:p>
    <w:p>
      <w:pPr>
        <w:pStyle w:val="779"/>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rPr>
      </w:r>
      <w:r/>
    </w:p>
    <w:p>
      <w:pPr>
        <w:pStyle w:val="779"/>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779"/>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779"/>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779"/>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宋体" w:hAnsi="宋体" w:eastAsia="宋体" w:cs="宋体"/>
          <w:color w:val="000000"/>
          <w:sz w:val="24"/>
          <w:szCs w:val="24"/>
          <w:highlight w:val="none"/>
        </w:rPr>
      </w:r>
      <w:r/>
    </w:p>
    <w:p>
      <w:pPr>
        <w:pStyle w:val="779"/>
        <w:numPr>
          <w:ilvl w:val="0"/>
          <w:numId w:val="0"/>
        </w:numPr>
        <w:ind w:firstLine="240"/>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13</w:t>
      </w:r>
      <w:r>
        <w:rPr>
          <w:rFonts w:hint="eastAsia" w:ascii="宋体" w:hAnsi="宋体" w:cs="宋体"/>
          <w:bCs/>
          <w:color w:val="000000"/>
          <w:sz w:val="24"/>
          <w:szCs w:val="24"/>
          <w:highlight w:val="none"/>
          <w:lang w:val="zh-CN"/>
        </w:rPr>
        <w:t xml:space="preserve">）法律、法规和招标文件规定的其他无效情形。</w:t>
      </w:r>
      <w:r>
        <w:rPr>
          <w:rFonts w:ascii="宋体" w:hAnsi="宋体"/>
          <w:bCs/>
          <w:color w:val="000000"/>
          <w:sz w:val="24"/>
          <w:szCs w:val="24"/>
          <w:highlight w:val="none"/>
          <w:lang w:val="zh-CN"/>
        </w:rPr>
      </w:r>
      <w:r/>
    </w:p>
    <w:p>
      <w:pPr>
        <w:pStyle w:val="779"/>
        <w:numPr>
          <w:ilvl w:val="0"/>
          <w:numId w:val="7"/>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bookmarkStart w:id="72" w:name="_Hlk151449361"/>
      <w:r/>
      <w:bookmarkStart w:id="73" w:name="OLE_LINK96"/>
      <w:r>
        <w:rPr>
          <w:rFonts w:hint="eastAsia" w:ascii="宋体" w:hAnsi="宋体"/>
          <w:bCs/>
          <w:color w:val="000000"/>
          <w:sz w:val="24"/>
          <w:szCs w:val="24"/>
          <w:highlight w:val="none"/>
        </w:rPr>
        <w:t xml:space="preserve">19、</w:t>
      </w:r>
      <w:bookmarkStart w:id="74" w:name="_Hlk151562826"/>
      <w:r>
        <w:rPr>
          <w:rFonts w:hint="eastAsia" w:ascii="宋体" w:hAnsi="宋体"/>
          <w:bCs/>
          <w:color w:val="000000"/>
          <w:sz w:val="24"/>
          <w:szCs w:val="24"/>
          <w:highlight w:val="none"/>
        </w:rPr>
        <w:t xml:space="preserve">联合体、中标后分包（如有）</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bookmarkEnd w:id="72"/>
      <w:r/>
      <w:bookmarkEnd w:id="74"/>
      <w:r>
        <w:rPr>
          <w:rFonts w:hint="eastAsia" w:ascii="宋体" w:hAnsi="宋体"/>
          <w:bCs/>
          <w:color w:val="000000"/>
          <w:sz w:val="24"/>
          <w:szCs w:val="24"/>
          <w:highlight w:val="none"/>
        </w:rPr>
        <w:t xml:space="preserve">19.1、联合体</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bookmarkEnd w:id="73"/>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bookmarkStart w:id="75"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6" w:name="OLE_LINK199"/>
      <w:r>
        <w:rPr>
          <w:rFonts w:hint="eastAsia" w:ascii="宋体" w:hAnsi="宋体"/>
          <w:bCs/>
          <w:color w:val="000000"/>
          <w:sz w:val="24"/>
          <w:szCs w:val="24"/>
          <w:highlight w:val="none"/>
          <w:lang w:val="zh-CN"/>
        </w:rPr>
        <w:t xml:space="preserve">订联合体协议书</w:t>
      </w:r>
      <w:bookmarkEnd w:id="76"/>
      <w:r>
        <w:rPr>
          <w:rFonts w:hint="eastAsia" w:ascii="宋体" w:hAnsi="宋体"/>
          <w:bCs/>
          <w:color w:val="000000"/>
          <w:sz w:val="24"/>
          <w:szCs w:val="24"/>
          <w:highlight w:val="none"/>
          <w:lang w:val="zh-CN"/>
        </w:rPr>
        <w:t xml:space="preserve">，明确联合体主体单位（即牵头人）和各方的权利义务</w:t>
      </w:r>
      <w:bookmarkEnd w:id="75"/>
      <w:r/>
      <w:bookmarkStart w:id="77" w:name="OLE_LINK127"/>
      <w:r/>
      <w:bookmarkStart w:id="78" w:name="OLE_LINK63"/>
      <w:r/>
      <w:bookmarkStart w:id="79"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7"/>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8"/>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80"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9"/>
      <w:r/>
      <w:bookmarkEnd w:id="80"/>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rPr>
          <w:rFonts w:ascii="宋体" w:hAnsi="宋体"/>
          <w:bCs/>
          <w:color w:val="000000"/>
          <w:sz w:val="24"/>
          <w:szCs w:val="24"/>
          <w:highlight w:val="none"/>
          <w:lang w:val="zh-CN"/>
        </w:rPr>
      </w:r>
      <w:r/>
    </w:p>
    <w:p>
      <w:pPr>
        <w:pStyle w:val="779"/>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rPr>
          <w:bCs/>
          <w:color w:val="000000"/>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rPr>
          <w:rFonts w:ascii="宋体" w:hAnsi="宋体"/>
          <w:bCs/>
          <w:color w:val="000000"/>
          <w:sz w:val="24"/>
          <w:szCs w:val="24"/>
          <w:highlight w:val="none"/>
        </w:rPr>
      </w:r>
      <w:r/>
    </w:p>
    <w:p>
      <w:pPr>
        <w:pStyle w:val="779"/>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rPr>
          <w:rFonts w:ascii="宋体" w:hAnsi="宋体"/>
          <w:b/>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bookmarkStart w:id="81"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82"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bookmarkEnd w:id="82"/>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83" w:name="_Hlk151562848"/>
      <w:r>
        <w:rPr>
          <w:rFonts w:hint="eastAsia" w:ascii="宋体" w:hAnsi="宋体"/>
          <w:bCs/>
          <w:color w:val="000000"/>
          <w:sz w:val="24"/>
          <w:szCs w:val="24"/>
          <w:highlight w:val="none"/>
          <w:lang w:val="zh-CN"/>
        </w:rPr>
        <w:t xml:space="preserve">在“苏采云开标大厅”开标，相关注意事项详见投标邀请函。</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bookmarkEnd w:id="83"/>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84" w:name="_Hlk151562868"/>
      <w:r>
        <w:rPr>
          <w:rFonts w:hint="eastAsia" w:ascii="宋体" w:hAnsi="宋体"/>
          <w:bCs/>
          <w:color w:val="000000"/>
          <w:sz w:val="24"/>
          <w:szCs w:val="24"/>
          <w:highlight w:val="none"/>
          <w:lang w:val="zh-CN"/>
        </w:rPr>
        <w:t xml:space="preserve">开标</w:t>
      </w:r>
      <w:bookmarkStart w:id="85"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5"/>
      <w:r>
        <w:rPr>
          <w:rFonts w:hint="eastAsia" w:ascii="宋体" w:hAnsi="宋体"/>
          <w:bCs/>
          <w:color w:val="000000"/>
          <w:sz w:val="24"/>
          <w:szCs w:val="24"/>
          <w:highlight w:val="none"/>
          <w:lang w:val="zh-CN"/>
        </w:rPr>
        <w:t xml:space="preserve">投标人未参加开标的，视同认可开标结果。</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bookmarkEnd w:id="84"/>
      <w:r>
        <w:rPr>
          <w:rFonts w:hint="eastAsia" w:ascii="宋体" w:hAnsi="宋体"/>
          <w:bCs/>
          <w:color w:val="000000"/>
          <w:sz w:val="24"/>
          <w:szCs w:val="24"/>
          <w:highlight w:val="none"/>
        </w:rPr>
        <w:t xml:space="preserve">20.4 </w:t>
      </w:r>
      <w:bookmarkStart w:id="86" w:name="OLE_LINK131"/>
      <w:r/>
      <w:bookmarkStart w:id="87"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6"/>
      <w:r/>
      <w:bookmarkStart w:id="88"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7"/>
      <w:r/>
      <w:bookmarkEnd w:id="88"/>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bookmarkEnd w:id="81"/>
      <w:r>
        <w:rPr>
          <w:rFonts w:hint="eastAsia" w:ascii="宋体" w:hAnsi="宋体"/>
          <w:bCs/>
          <w:color w:val="000000"/>
          <w:sz w:val="24"/>
          <w:szCs w:val="24"/>
          <w:highlight w:val="none"/>
        </w:rPr>
        <w:t xml:space="preserve">21、资格审查</w:t>
      </w:r>
      <w:r>
        <w:rPr>
          <w:rFonts w:ascii="宋体" w:hAnsi="宋体"/>
          <w:bCs/>
          <w:color w:val="000000"/>
          <w:sz w:val="24"/>
          <w:szCs w:val="24"/>
          <w:highlight w:val="none"/>
        </w:rPr>
      </w:r>
      <w:r/>
    </w:p>
    <w:p>
      <w:pPr>
        <w:pStyle w:val="779"/>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rPr>
          <w:rFonts w:ascii="宋体" w:hAnsi="宋体" w:cs="宋体"/>
          <w:bCs/>
          <w:color w:val="000000"/>
          <w:sz w:val="24"/>
          <w:szCs w:val="24"/>
          <w:highlight w:val="none"/>
        </w:rPr>
      </w:r>
      <w:r/>
    </w:p>
    <w:p>
      <w:pPr>
        <w:pStyle w:val="779"/>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rPr>
          <w:rFonts w:ascii="宋体" w:hAnsi="宋体" w:cs="宋体"/>
          <w:bCs/>
          <w:color w:val="000000"/>
          <w:sz w:val="24"/>
          <w:szCs w:val="24"/>
          <w:highlight w:val="none"/>
        </w:rPr>
      </w:r>
      <w:r/>
    </w:p>
    <w:p>
      <w:pPr>
        <w:pStyle w:val="779"/>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rPr>
          <w:rFonts w:ascii="宋体" w:hAnsi="宋体" w:cs="宋体"/>
          <w:bCs/>
          <w:color w:val="000000"/>
          <w:sz w:val="24"/>
          <w:szCs w:val="24"/>
          <w:highlight w:val="none"/>
        </w:rPr>
      </w:r>
      <w:r/>
    </w:p>
    <w:p>
      <w:pPr>
        <w:pStyle w:val="779"/>
        <w:ind w:firstLine="480"/>
        <w:jc w:val="left"/>
        <w:spacing w:line="360" w:lineRule="auto"/>
        <w:rPr>
          <w:rFonts w:ascii="宋体" w:hAnsi="宋体" w:cs="宋体"/>
          <w:bCs/>
          <w:color w:val="000000"/>
          <w:sz w:val="24"/>
          <w:szCs w:val="24"/>
          <w:highlight w:val="none"/>
        </w:rPr>
      </w:pPr>
      <w:r/>
      <w:bookmarkStart w:id="89" w:name="OLE_LINK257"/>
      <w:r/>
      <w:bookmarkStart w:id="90" w:name="OLE_LINK261"/>
      <w:r>
        <w:rPr>
          <w:rFonts w:hint="eastAsia" w:ascii="宋体" w:hAnsi="宋体" w:cs="宋体"/>
          <w:bCs/>
          <w:color w:val="000000"/>
          <w:sz w:val="24"/>
          <w:szCs w:val="24"/>
          <w:highlight w:val="none"/>
        </w:rPr>
        <w:t xml:space="preserve">21.2.1 </w:t>
      </w:r>
      <w:bookmarkEnd w:id="89"/>
      <w:r/>
      <w:bookmarkStart w:id="91"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91"/>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79"/>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rPr>
          <w:rFonts w:ascii="宋体" w:hAnsi="宋体" w:cs="宋体"/>
          <w:bCs/>
          <w:color w:val="000000"/>
          <w:sz w:val="24"/>
          <w:szCs w:val="24"/>
          <w:highlight w:val="none"/>
        </w:rPr>
      </w:r>
      <w:r/>
    </w:p>
    <w:p>
      <w:pPr>
        <w:pStyle w:val="779"/>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79"/>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79"/>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90"/>
      <w:r/>
      <w:bookmarkStart w:id="92"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2"/>
      <w:r/>
      <w:bookmarkStart w:id="93"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rPr>
          <w:rFonts w:ascii="宋体" w:hAnsi="宋体" w:cs="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93"/>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rPr>
          <w:rFonts w:ascii="宋体" w:hAnsi="宋体"/>
          <w:bCs/>
          <w:color w:val="000000"/>
          <w:sz w:val="24"/>
          <w:szCs w:val="24"/>
          <w:highlight w:val="none"/>
        </w:rPr>
      </w:r>
      <w:r/>
    </w:p>
    <w:p>
      <w:pPr>
        <w:pStyle w:val="779"/>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94"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94"/>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5"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5"/>
      <w:r/>
      <w:bookmarkStart w:id="96"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6"/>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rPr>
          <w:rFonts w:ascii="宋体" w:hAnsi="宋体"/>
          <w:bCs/>
          <w:color w:val="000000"/>
          <w:sz w:val="24"/>
          <w:highlight w:val="none"/>
        </w:rPr>
      </w:r>
      <w:r/>
    </w:p>
    <w:p>
      <w:pPr>
        <w:pStyle w:val="779"/>
        <w:ind w:firstLine="523"/>
        <w:jc w:val="left"/>
        <w:spacing w:line="360" w:lineRule="auto"/>
        <w:tabs>
          <w:tab w:val="left" w:pos="945" w:leader="none"/>
        </w:tabs>
        <w:rPr>
          <w:rFonts w:ascii="宋体" w:hAnsi="宋体"/>
          <w:bCs/>
          <w:color w:val="000000"/>
          <w:sz w:val="24"/>
          <w:highlight w:val="none"/>
        </w:rPr>
      </w:pPr>
      <w:r/>
      <w:bookmarkStart w:id="97"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7"/>
      <w:r>
        <w:rPr>
          <w:rFonts w:hint="eastAsia" w:ascii="宋体" w:hAnsi="宋体"/>
          <w:bCs/>
          <w:color w:val="000000"/>
          <w:sz w:val="24"/>
          <w:highlight w:val="none"/>
        </w:rPr>
        <w:t xml:space="preserve">评标方法和标准。</w:t>
      </w:r>
      <w:r>
        <w:rPr>
          <w:rFonts w:ascii="宋体" w:hAnsi="宋体"/>
          <w:bCs/>
          <w:color w:val="000000"/>
          <w:sz w:val="24"/>
          <w:highlight w:val="none"/>
        </w:rPr>
      </w:r>
      <w:r/>
    </w:p>
    <w:p>
      <w:pPr>
        <w:pStyle w:val="779"/>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8"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8"/>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9" w:name="_Hlk128408333"/>
      <w:r>
        <w:rPr>
          <w:rFonts w:hint="eastAsia" w:ascii="宋体" w:hAnsi="宋体"/>
          <w:bCs/>
          <w:color w:val="000000"/>
          <w:sz w:val="24"/>
          <w:szCs w:val="24"/>
          <w:highlight w:val="none"/>
          <w:lang w:val="zh-CN"/>
        </w:rPr>
        <w:t xml:space="preserve">并作为中标候选人排序，</w:t>
      </w:r>
      <w:bookmarkStart w:id="100"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100"/>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9"/>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rPr>
          <w:rFonts w:ascii="宋体" w:hAnsi="宋体"/>
          <w:bCs/>
          <w:color w:val="000000"/>
          <w:sz w:val="24"/>
          <w:highlight w:val="none"/>
        </w:rPr>
      </w:r>
      <w:r/>
    </w:p>
    <w:p>
      <w:pPr>
        <w:pStyle w:val="779"/>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01" w:name="OLE_LINK201"/>
      <w:r>
        <w:rPr>
          <w:rFonts w:hint="eastAsia" w:ascii="宋体" w:hAnsi="宋体" w:cs="宋体"/>
          <w:bCs/>
          <w:color w:val="000000"/>
          <w:sz w:val="24"/>
          <w:szCs w:val="24"/>
          <w:highlight w:val="none"/>
        </w:rPr>
        <w:t xml:space="preserve">（</w:t>
      </w:r>
      <w:bookmarkStart w:id="102" w:name="OLE_LINK202"/>
      <w:r>
        <w:rPr>
          <w:rFonts w:hint="eastAsia" w:ascii="宋体" w:hAnsi="宋体" w:cs="宋体"/>
          <w:bCs/>
          <w:color w:val="000000"/>
          <w:sz w:val="24"/>
          <w:szCs w:val="24"/>
          <w:highlight w:val="none"/>
        </w:rPr>
        <w:t xml:space="preserve">22.5.2</w:t>
      </w:r>
      <w:bookmarkEnd w:id="102"/>
      <w:r>
        <w:rPr>
          <w:rFonts w:hint="eastAsia" w:ascii="宋体" w:hAnsi="宋体" w:cs="宋体"/>
          <w:bCs/>
          <w:color w:val="000000"/>
          <w:sz w:val="24"/>
          <w:szCs w:val="24"/>
          <w:highlight w:val="none"/>
        </w:rPr>
        <w:t xml:space="preserve">）</w:t>
      </w:r>
      <w:bookmarkEnd w:id="101"/>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rPr>
          <w:rFonts w:ascii="宋体" w:hAnsi="宋体" w:cs="宋体"/>
          <w:bCs/>
          <w:color w:val="000000"/>
          <w:sz w:val="24"/>
          <w:szCs w:val="24"/>
          <w:highlight w:val="none"/>
          <w:lang w:val="zh-CN"/>
        </w:rPr>
      </w:r>
      <w:r/>
    </w:p>
    <w:p>
      <w:pPr>
        <w:pStyle w:val="779"/>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03" w:name="OLE_LINK245"/>
      <w:r>
        <w:rPr>
          <w:rFonts w:hint="eastAsia" w:ascii="宋体" w:hAnsi="宋体"/>
          <w:bCs/>
          <w:color w:val="000000"/>
          <w:sz w:val="24"/>
          <w:highlight w:val="none"/>
        </w:rPr>
        <w:t xml:space="preserve">投标文件报价出现前后不一致的，除招标文件另有规定外，按照下列规定修正：</w:t>
      </w:r>
      <w:r>
        <w:rPr>
          <w:rFonts w:ascii="宋体" w:hAnsi="宋体"/>
          <w:bCs/>
          <w:color w:val="000000"/>
          <w:sz w:val="24"/>
          <w:highlight w:val="none"/>
        </w:rPr>
      </w:r>
      <w:r/>
    </w:p>
    <w:p>
      <w:pPr>
        <w:pStyle w:val="779"/>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rPr>
          <w:rFonts w:ascii="宋体" w:hAnsi="宋体"/>
          <w:bCs/>
          <w:color w:val="000000"/>
          <w:sz w:val="24"/>
          <w:highlight w:val="none"/>
        </w:rPr>
      </w:r>
      <w:r/>
    </w:p>
    <w:p>
      <w:pPr>
        <w:pStyle w:val="779"/>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rPr>
          <w:rFonts w:ascii="宋体" w:hAnsi="宋体"/>
          <w:bCs/>
          <w:color w:val="000000"/>
          <w:sz w:val="24"/>
          <w:highlight w:val="none"/>
        </w:rPr>
      </w:r>
      <w:r/>
    </w:p>
    <w:p>
      <w:pPr>
        <w:pStyle w:val="779"/>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rPr>
          <w:rFonts w:ascii="宋体" w:hAnsi="宋体"/>
          <w:bCs/>
          <w:color w:val="000000"/>
          <w:sz w:val="24"/>
          <w:highlight w:val="none"/>
        </w:rPr>
      </w:r>
      <w:r/>
    </w:p>
    <w:p>
      <w:pPr>
        <w:pStyle w:val="779"/>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rPr>
          <w:rFonts w:ascii="宋体" w:hAnsi="宋体"/>
          <w:bCs/>
          <w:color w:val="000000"/>
          <w:sz w:val="24"/>
          <w:highlight w:val="none"/>
        </w:rPr>
      </w:r>
      <w:r/>
    </w:p>
    <w:p>
      <w:pPr>
        <w:pStyle w:val="779"/>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03"/>
      <w:r/>
      <w:bookmarkStart w:id="104" w:name="OLE_LINK135"/>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bookmarkEnd w:id="104"/>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rPr>
          <w:rFonts w:ascii="宋体" w:hAnsi="宋体"/>
          <w:bCs/>
          <w:color w:val="000000"/>
          <w:sz w:val="24"/>
          <w:szCs w:val="24"/>
          <w:highlight w:val="none"/>
        </w:rPr>
      </w:r>
      <w:r/>
    </w:p>
    <w:p>
      <w:pPr>
        <w:pStyle w:val="779"/>
        <w:numPr>
          <w:ilvl w:val="0"/>
          <w:numId w:val="9"/>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rPr>
          <w:rFonts w:ascii="宋体" w:hAnsi="宋体"/>
          <w:bCs/>
          <w:color w:val="000000"/>
          <w:sz w:val="24"/>
          <w:szCs w:val="24"/>
          <w:highlight w:val="none"/>
        </w:rPr>
      </w:r>
      <w:r/>
    </w:p>
    <w:p>
      <w:pPr>
        <w:pStyle w:val="779"/>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rPr>
          <w:rFonts w:ascii="宋体" w:hAnsi="宋体"/>
          <w:bCs/>
          <w:color w:val="000000"/>
          <w:sz w:val="24"/>
          <w:szCs w:val="24"/>
          <w:highlight w:val="none"/>
          <w:lang w:val="zh-CN"/>
        </w:rPr>
      </w:r>
      <w:r/>
    </w:p>
    <w:p>
      <w:pPr>
        <w:pStyle w:val="779"/>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rPr>
          <w:rFonts w:ascii="宋体" w:hAnsi="宋体"/>
          <w:bCs/>
          <w:color w:val="000000"/>
          <w:sz w:val="24"/>
          <w:szCs w:val="24"/>
          <w:highlight w:val="none"/>
          <w:lang w:val="zh-CN"/>
        </w:rPr>
      </w:r>
      <w:r/>
    </w:p>
    <w:p>
      <w:pPr>
        <w:pStyle w:val="779"/>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rPr>
          <w:rFonts w:ascii="宋体" w:hAnsi="宋体"/>
          <w:bCs/>
          <w:color w:val="000000"/>
          <w:sz w:val="24"/>
          <w:szCs w:val="24"/>
          <w:highlight w:val="none"/>
          <w:lang w:val="zh-CN"/>
        </w:rPr>
      </w:r>
      <w:r/>
    </w:p>
    <w:p>
      <w:pPr>
        <w:pStyle w:val="779"/>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rPr>
          <w:rFonts w:ascii="宋体" w:hAnsi="宋体"/>
          <w:bCs/>
          <w:color w:val="000000"/>
          <w:sz w:val="24"/>
          <w:szCs w:val="24"/>
          <w:highlight w:val="none"/>
          <w:lang w:val="zh-CN"/>
        </w:rPr>
      </w:r>
      <w:r/>
    </w:p>
    <w:p>
      <w:pPr>
        <w:pStyle w:val="779"/>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rPr>
          <w:rFonts w:ascii="宋体" w:hAnsi="宋体"/>
          <w:bCs/>
          <w:color w:val="000000"/>
          <w:sz w:val="24"/>
          <w:szCs w:val="24"/>
          <w:highlight w:val="none"/>
          <w:lang w:val="zh-CN"/>
        </w:rPr>
      </w:r>
      <w:r/>
    </w:p>
    <w:p>
      <w:pPr>
        <w:pStyle w:val="779"/>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rPr>
          <w:rFonts w:ascii="宋体" w:hAnsi="宋体"/>
          <w:b/>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rPr>
          <w:rFonts w:ascii="宋体" w:hAnsi="宋体"/>
          <w:bCs/>
          <w:color w:val="000000"/>
          <w:sz w:val="24"/>
          <w:szCs w:val="24"/>
          <w:highlight w:val="none"/>
          <w:lang w:val="zh-CN"/>
        </w:rPr>
      </w:r>
      <w:r/>
    </w:p>
    <w:p>
      <w:pPr>
        <w:pStyle w:val="779"/>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rPr>
          <w:rFonts w:ascii="宋体" w:hAnsi="宋体"/>
          <w:b/>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rPr>
          <w:rFonts w:ascii="宋体" w:hAnsi="宋体"/>
          <w:bCs/>
          <w:color w:val="000000"/>
          <w:sz w:val="24"/>
          <w:szCs w:val="24"/>
          <w:highlight w:val="none"/>
          <w:lang w:val="zh-CN"/>
        </w:rPr>
      </w:r>
      <w:r/>
    </w:p>
    <w:p>
      <w:pPr>
        <w:pStyle w:val="779"/>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5" w:name="_Toc23122"/>
      <w:r>
        <w:rPr>
          <w:rFonts w:hint="eastAsia" w:ascii="宋体" w:hAnsi="宋体"/>
          <w:bCs/>
          <w:color w:val="000000"/>
          <w:sz w:val="24"/>
          <w:szCs w:val="24"/>
          <w:highlight w:val="none"/>
        </w:rPr>
        <w:t xml:space="preserve"> </w:t>
      </w:r>
      <w:r>
        <w:rPr>
          <w:rFonts w:hint="eastAsia" w:ascii="宋体" w:hAnsi="宋体"/>
          <w:b/>
          <w:color w:val="000000"/>
          <w:sz w:val="24"/>
          <w:szCs w:val="24"/>
          <w:highlight w:val="none"/>
        </w:rPr>
        <w:t xml:space="preserve">履约保证金：本项目无需缴纳</w:t>
      </w:r>
      <w:r>
        <w:rPr>
          <w:rFonts w:hint="eastAsia" w:ascii="宋体" w:hAnsi="宋体"/>
          <w:b/>
          <w:color w:val="000000"/>
          <w:sz w:val="24"/>
          <w:szCs w:val="24"/>
          <w:highlight w:val="none"/>
          <w:lang w:val="zh-CN"/>
        </w:rPr>
        <w:t xml:space="preserve">。</w:t>
      </w:r>
      <w:r>
        <w:rPr>
          <w:rFonts w:hint="eastAsia" w:ascii="宋体" w:hAnsi="宋体"/>
          <w:b/>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6"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7" w:name="OLE_LINK2"/>
      <w:r>
        <w:rPr>
          <w:rFonts w:hint="eastAsia" w:ascii="宋体" w:hAnsi="宋体"/>
          <w:bCs/>
          <w:color w:val="000000"/>
          <w:sz w:val="24"/>
          <w:szCs w:val="24"/>
          <w:highlight w:val="none"/>
          <w:lang w:val="zh-CN"/>
        </w:rPr>
        <w:t xml:space="preserve">。</w:t>
      </w:r>
      <w:bookmarkEnd w:id="106"/>
      <w:r/>
      <w:bookmarkEnd w:id="107"/>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8" w:name="_Hlk128408877"/>
      <w:r>
        <w:rPr>
          <w:rFonts w:hint="eastAsia" w:ascii="宋体" w:hAnsi="宋体"/>
          <w:bCs/>
          <w:color w:val="000000"/>
          <w:sz w:val="24"/>
          <w:szCs w:val="24"/>
          <w:highlight w:val="none"/>
        </w:rPr>
        <w:t xml:space="preserve">政府采购合同融资</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8"/>
      <w:r>
        <w:rPr>
          <w:rFonts w:ascii="宋体" w:hAnsi="宋体"/>
          <w:bCs/>
          <w:color w:val="000000"/>
          <w:sz w:val="24"/>
          <w:szCs w:val="24"/>
          <w:highlight w:val="none"/>
          <w:lang w:val="zh-CN"/>
        </w:rPr>
      </w:r>
      <w:r/>
    </w:p>
    <w:p>
      <w:pPr>
        <w:pStyle w:val="779"/>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rPr>
          <w:rFonts w:ascii="宋体" w:hAnsi="宋体"/>
          <w:b/>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rPr>
          <w:rFonts w:ascii="宋体" w:hAnsi="宋体"/>
          <w:bCs/>
          <w:color w:val="000000"/>
          <w:sz w:val="24"/>
          <w:szCs w:val="24"/>
          <w:highlight w:val="none"/>
        </w:rPr>
      </w:r>
      <w:r/>
    </w:p>
    <w:p>
      <w:pPr>
        <w:pStyle w:val="779"/>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rPr>
          <w:rFonts w:ascii="宋体" w:hAnsi="宋体"/>
          <w:bCs/>
          <w:color w:val="000000"/>
          <w:sz w:val="24"/>
          <w:szCs w:val="24"/>
          <w:highlight w:val="none"/>
          <w:lang w:val="zh-CN"/>
        </w:rPr>
      </w:r>
      <w:r/>
    </w:p>
    <w:p>
      <w:pPr>
        <w:pStyle w:val="779"/>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投标产品、产品安装（施工）及服务质量等应符合国家、行业等相关标准及要求。</w:t>
      </w:r>
      <w:r>
        <w:rPr>
          <w:rFonts w:ascii="宋体" w:hAnsi="宋体"/>
          <w:bCs/>
          <w:color w:val="000000"/>
          <w:sz w:val="24"/>
          <w:szCs w:val="24"/>
          <w:highlight w:val="none"/>
          <w:lang w:val="zh-CN"/>
        </w:rPr>
      </w:r>
      <w:r/>
    </w:p>
    <w:p>
      <w:pPr>
        <w:pStyle w:val="779"/>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rPr>
          <w:rFonts w:ascii="宋体" w:hAnsi="宋体"/>
          <w:bCs/>
          <w:color w:val="000000"/>
          <w:sz w:val="24"/>
          <w:szCs w:val="24"/>
          <w:highlight w:val="none"/>
          <w:lang w:val="zh-CN"/>
        </w:rPr>
      </w:r>
      <w:r/>
    </w:p>
    <w:p>
      <w:pPr>
        <w:pStyle w:val="779"/>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rPr>
          <w:rFonts w:ascii="宋体" w:hAnsi="宋体"/>
          <w:bCs/>
          <w:color w:val="000000"/>
          <w:sz w:val="24"/>
          <w:szCs w:val="24"/>
          <w:highlight w:val="none"/>
          <w:lang w:val="zh-CN"/>
        </w:rPr>
      </w:r>
      <w:r/>
    </w:p>
    <w:p>
      <w:pPr>
        <w:pStyle w:val="779"/>
        <w:numPr>
          <w:ilvl w:val="0"/>
          <w:numId w:val="11"/>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rPr>
          <w:rFonts w:ascii="宋体" w:hAnsi="宋体"/>
          <w:bCs/>
          <w:color w:val="000000"/>
          <w:sz w:val="24"/>
          <w:szCs w:val="24"/>
          <w:highlight w:val="none"/>
        </w:rPr>
      </w:r>
      <w:r/>
    </w:p>
    <w:p>
      <w:pPr>
        <w:pStyle w:val="779"/>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rPr>
          <w:rFonts w:ascii="宋体" w:hAnsi="宋体"/>
          <w:b/>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rPr>
          <w:rFonts w:ascii="宋体" w:hAnsi="宋体"/>
          <w:bCs/>
          <w:color w:val="000000"/>
          <w:sz w:val="24"/>
          <w:szCs w:val="24"/>
          <w:highlight w:val="none"/>
        </w:rPr>
      </w:r>
      <w:r/>
    </w:p>
    <w:p>
      <w:pPr>
        <w:pStyle w:val="779"/>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rPr>
          <w:rFonts w:ascii="宋体" w:hAnsi="宋体"/>
          <w:b/>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bookmarkStart w:id="109" w:name="OLE_LINK100"/>
      <w:r>
        <w:rPr>
          <w:rFonts w:hint="eastAsia" w:ascii="宋体" w:hAnsi="宋体"/>
          <w:bCs/>
          <w:color w:val="000000"/>
          <w:sz w:val="24"/>
          <w:szCs w:val="24"/>
          <w:highlight w:val="none"/>
        </w:rPr>
        <w:t xml:space="preserve">31、询问</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rPr>
          <w:rFonts w:ascii="宋体" w:hAnsi="宋体"/>
          <w:bCs/>
          <w:color w:val="000000"/>
          <w:sz w:val="24"/>
          <w:szCs w:val="24"/>
          <w:highlight w:val="none"/>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10"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10"/>
      <w:r>
        <w:rPr>
          <w:rFonts w:hint="eastAsia" w:ascii="宋体" w:hAnsi="宋体"/>
          <w:bCs/>
          <w:color w:val="000000"/>
          <w:sz w:val="24"/>
          <w:szCs w:val="24"/>
          <w:highlight w:val="none"/>
          <w:lang w:val="zh-CN"/>
        </w:rPr>
        <w:t xml:space="preserve">同一项目下的不同采购包，投标人只能对其参与的采购包提出质疑。</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11" w:name="OLE_LINK44"/>
      <w:r>
        <w:rPr>
          <w:rFonts w:hint="eastAsia" w:ascii="宋体" w:hAnsi="宋体"/>
          <w:bCs/>
          <w:color w:val="000000"/>
          <w:sz w:val="24"/>
          <w:szCs w:val="24"/>
          <w:highlight w:val="none"/>
          <w:lang w:val="zh-CN"/>
        </w:rPr>
        <w:t xml:space="preserve">质疑答复责任主体：</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1"/>
      <w:r>
        <w:rPr>
          <w:rFonts w:ascii="宋体" w:hAnsi="宋体"/>
          <w:bCs/>
          <w:color w:val="000000"/>
          <w:sz w:val="24"/>
          <w:szCs w:val="24"/>
          <w:highlight w:val="none"/>
          <w:lang w:val="zh-CN"/>
        </w:rPr>
        <w:t xml:space="preserve"> </w:t>
      </w:r>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12"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2"/>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3" w:name="OLE_LINK142"/>
      <w:r>
        <w:rPr>
          <w:rFonts w:ascii="宋体" w:hAnsi="宋体"/>
          <w:bCs/>
          <w:color w:val="000000"/>
          <w:sz w:val="24"/>
          <w:szCs w:val="24"/>
          <w:highlight w:val="none"/>
          <w:lang w:val="zh-CN"/>
        </w:rPr>
      </w:r>
      <w:r/>
    </w:p>
    <w:p>
      <w:pPr>
        <w:pStyle w:val="779"/>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rPr>
          <w:rFonts w:ascii="宋体" w:hAnsi="宋体"/>
          <w:bCs/>
          <w:color w:val="000000"/>
          <w:sz w:val="24"/>
          <w:szCs w:val="24"/>
          <w:highlight w:val="none"/>
          <w:lang w:val="zh-CN"/>
        </w:rPr>
      </w:r>
      <w:r/>
    </w:p>
    <w:p>
      <w:pPr>
        <w:pStyle w:val="779"/>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9"/>
      <w:r/>
      <w:bookmarkEnd w:id="113"/>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rPr>
          <w:color w:val="000000"/>
          <w:highlight w:val="none"/>
        </w:rPr>
      </w:r>
      <w:r/>
    </w:p>
    <w:p>
      <w:pPr>
        <w:pStyle w:val="779"/>
        <w:jc w:val="center"/>
        <w:rPr>
          <w:rFonts w:ascii="黑体" w:hAnsi="黑体" w:eastAsia="黑体"/>
          <w:sz w:val="28"/>
          <w:highlight w:val="none"/>
        </w:rPr>
        <w:outlineLvl w:val="0"/>
      </w:pPr>
      <w:r>
        <w:rPr>
          <w:rFonts w:ascii="黑体" w:hAnsi="黑体" w:eastAsia="黑体"/>
          <w:color w:val="000000"/>
          <w:sz w:val="28"/>
          <w:highlight w:val="none"/>
        </w:rPr>
        <w:br w:type="page" w:clear="all"/>
      </w:r>
      <w:bookmarkEnd w:id="105"/>
      <w:r/>
      <w:bookmarkStart w:id="114" w:name="_Toc6551"/>
      <w:r/>
      <w:bookmarkStart w:id="115" w:name="_Toc17661"/>
      <w:r/>
      <w:bookmarkStart w:id="116" w:name="_Toc70605552"/>
      <w:r/>
      <w:bookmarkStart w:id="117" w:name="_Toc9392"/>
      <w:r/>
      <w:bookmarkStart w:id="118" w:name="_Toc66967609"/>
      <w:r/>
      <w:bookmarkStart w:id="119" w:name="_Toc15552"/>
      <w:r/>
      <w:bookmarkStart w:id="120" w:name="_Toc25173"/>
      <w:r/>
      <w:bookmarkStart w:id="121" w:name="_Toc31165"/>
      <w:r/>
      <w:bookmarkStart w:id="122" w:name="_Toc32459"/>
      <w:r/>
      <w:bookmarkStart w:id="123" w:name="_Toc18355"/>
      <w:r/>
      <w:bookmarkStart w:id="124" w:name="_Toc67384156"/>
      <w:r/>
      <w:bookmarkStart w:id="125" w:name="_Toc24525"/>
      <w:r/>
      <w:bookmarkStart w:id="126" w:name="_Toc29555"/>
      <w:r/>
      <w:bookmarkStart w:id="127" w:name="_Toc18652"/>
      <w:r/>
      <w:bookmarkStart w:id="128" w:name="_Toc2090"/>
      <w:r/>
      <w:bookmarkStart w:id="129" w:name="_Toc2535"/>
      <w:r/>
      <w:bookmarkStart w:id="130" w:name="_Toc526779129"/>
      <w:r/>
      <w:bookmarkStart w:id="131" w:name="_Toc487900374"/>
      <w:r/>
      <w:bookmarkStart w:id="132" w:name="_Toc5576"/>
      <w:r>
        <w:rPr>
          <w:rFonts w:hint="eastAsia" w:ascii="黑体" w:hAnsi="黑体" w:eastAsia="黑体"/>
          <w:sz w:val="28"/>
          <w:highlight w:val="none"/>
        </w:rPr>
        <w:t xml:space="preserve">第三章 项目技术要求和有关说明</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ascii="黑体" w:hAnsi="黑体" w:eastAsia="黑体"/>
          <w:sz w:val="28"/>
          <w:highlight w:val="none"/>
        </w:rPr>
      </w:r>
      <w:r/>
    </w:p>
    <w:p>
      <w:pPr>
        <w:pStyle w:val="779"/>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79"/>
        <w:ind w:firstLine="482"/>
        <w:spacing w:before="156" w:after="156" w:line="360" w:lineRule="auto"/>
        <w:rPr>
          <w:rFonts w:ascii="宋体" w:hAnsi="宋体"/>
          <w:b/>
          <w:bCs/>
          <w:color w:val="000000"/>
          <w:sz w:val="24"/>
          <w:szCs w:val="24"/>
        </w:rPr>
      </w:pPr>
      <w:r>
        <w:rPr>
          <w:rFonts w:hint="eastAsia" w:ascii="宋体" w:hAnsi="宋体"/>
          <w:b/>
          <w:bCs/>
          <w:color w:val="000000"/>
          <w:sz w:val="24"/>
          <w:szCs w:val="24"/>
        </w:rPr>
        <w:t xml:space="preserve">一、项目概述</w:t>
      </w:r>
      <w:r>
        <w:rPr>
          <w:rFonts w:ascii="宋体" w:hAnsi="宋体"/>
          <w:b/>
          <w:bCs/>
          <w:color w:val="000000"/>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本项目为宜兴市公安局及公安局下辖机构（大队）食堂外包服务项目，</w:t>
      </w:r>
      <w:r>
        <w:rPr>
          <w:rFonts w:hint="eastAsia" w:ascii="宋体" w:hAnsi="宋体" w:cs="宋体"/>
          <w:bCs/>
          <w:sz w:val="24"/>
          <w:szCs w:val="24"/>
        </w:rPr>
        <w:t xml:space="preserve">本着“节约成本，规范管理，合理利用”的原则，</w:t>
      </w:r>
      <w:r>
        <w:rPr>
          <w:rFonts w:ascii="宋体" w:hAnsi="宋体" w:cs="宋体"/>
          <w:bCs/>
          <w:sz w:val="24"/>
          <w:szCs w:val="24"/>
        </w:rPr>
        <w:t xml:space="preserve">确保机关后勤服务，持续改进，实现以</w:t>
      </w:r>
      <w:r>
        <w:rPr>
          <w:rFonts w:hint="eastAsia" w:ascii="宋体" w:hAnsi="宋体" w:cs="宋体"/>
          <w:bCs/>
          <w:sz w:val="24"/>
          <w:szCs w:val="24"/>
        </w:rPr>
        <w:t xml:space="preserve">品质</w:t>
      </w:r>
      <w:r>
        <w:rPr>
          <w:rFonts w:ascii="宋体" w:hAnsi="宋体" w:cs="宋体"/>
          <w:bCs/>
          <w:sz w:val="24"/>
          <w:szCs w:val="24"/>
        </w:rPr>
        <w:t xml:space="preserve">服务</w:t>
      </w:r>
      <w:r>
        <w:rPr>
          <w:rFonts w:hint="eastAsia" w:ascii="宋体" w:hAnsi="宋体" w:cs="宋体"/>
          <w:bCs/>
          <w:sz w:val="24"/>
          <w:szCs w:val="24"/>
        </w:rPr>
        <w:t xml:space="preserve">单位</w:t>
      </w:r>
      <w:r>
        <w:rPr>
          <w:rFonts w:ascii="宋体" w:hAnsi="宋体" w:cs="宋体"/>
          <w:bCs/>
          <w:sz w:val="24"/>
          <w:szCs w:val="24"/>
        </w:rPr>
        <w:t xml:space="preserve">、服务社会的综合效益。</w:t>
      </w:r>
      <w:r>
        <w:rPr>
          <w:rFonts w:hint="eastAsia" w:ascii="宋体" w:hAnsi="宋体"/>
          <w:bCs/>
          <w:sz w:val="24"/>
          <w:szCs w:val="24"/>
        </w:rPr>
        <w:t xml:space="preserve">现对</w:t>
      </w:r>
      <w:r>
        <w:rPr>
          <w:rFonts w:hint="eastAsia" w:ascii="宋体" w:hAnsi="宋体"/>
          <w:sz w:val="24"/>
          <w:szCs w:val="24"/>
          <w:lang w:eastAsia="zh-CN"/>
        </w:rPr>
        <w:t xml:space="preserve">宜兴市公安局食堂外包服务</w:t>
      </w:r>
      <w:r>
        <w:rPr>
          <w:rFonts w:hint="eastAsia" w:ascii="宋体" w:hAnsi="宋体"/>
          <w:bCs/>
          <w:sz w:val="24"/>
          <w:szCs w:val="24"/>
        </w:rPr>
        <w:t xml:space="preserve">进行公开采购，合同服务期</w:t>
      </w:r>
      <w:r>
        <w:rPr>
          <w:rFonts w:ascii="宋体" w:hAnsi="宋体"/>
          <w:bCs/>
          <w:sz w:val="24"/>
          <w:szCs w:val="24"/>
        </w:rPr>
        <w:t xml:space="preserve">1</w:t>
      </w:r>
      <w:r>
        <w:rPr>
          <w:rFonts w:hint="eastAsia" w:ascii="宋体" w:hAnsi="宋体"/>
          <w:bCs/>
          <w:sz w:val="24"/>
          <w:szCs w:val="24"/>
        </w:rPr>
        <w:t xml:space="preserve">年。</w:t>
      </w:r>
      <w:r>
        <w:rPr>
          <w:rFonts w:ascii="宋体" w:hAnsi="宋体"/>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供应商负责为宜兴市公安局</w:t>
      </w:r>
      <w:r>
        <w:rPr>
          <w:rFonts w:hint="eastAsia" w:ascii="宋体" w:hAnsi="宋体"/>
          <w:sz w:val="24"/>
          <w:szCs w:val="24"/>
          <w:lang w:val="en-US" w:eastAsia="zh-CN"/>
        </w:rPr>
        <w:t xml:space="preserve">大院</w:t>
      </w:r>
      <w:r>
        <w:rPr>
          <w:rFonts w:hint="eastAsia" w:ascii="宋体" w:hAnsi="宋体"/>
          <w:sz w:val="24"/>
          <w:szCs w:val="24"/>
        </w:rPr>
        <w:t xml:space="preserve">及公安局下辖机构（大队）</w:t>
      </w:r>
      <w:r>
        <w:rPr>
          <w:rFonts w:hint="eastAsia" w:ascii="宋体" w:hAnsi="宋体"/>
          <w:color w:val="000000"/>
          <w:sz w:val="24"/>
          <w:szCs w:val="24"/>
          <w:lang w:val="en-US" w:eastAsia="zh-CN"/>
        </w:rPr>
        <w:t xml:space="preserve">、</w:t>
      </w:r>
      <w:r>
        <w:rPr>
          <w:rFonts w:hint="eastAsia" w:ascii="宋体" w:hAnsi="宋体"/>
          <w:bCs/>
          <w:color w:val="000000"/>
          <w:sz w:val="24"/>
          <w:szCs w:val="24"/>
        </w:rPr>
        <w:t xml:space="preserve">公安局交通警察大队</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含</w:t>
      </w:r>
      <w:r>
        <w:rPr>
          <w:rFonts w:hint="eastAsia" w:ascii="宋体" w:hAnsi="宋体"/>
          <w:bCs/>
          <w:color w:val="000000"/>
          <w:sz w:val="24"/>
          <w:szCs w:val="24"/>
        </w:rPr>
        <w:t xml:space="preserve">高速四大队</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宜城交警中队</w:t>
      </w:r>
      <w:r>
        <w:rPr>
          <w:rFonts w:hint="eastAsia" w:ascii="宋体" w:hAnsi="宋体"/>
          <w:bCs/>
          <w:color w:val="000000"/>
          <w:sz w:val="24"/>
          <w:szCs w:val="24"/>
          <w:lang w:eastAsia="zh-CN"/>
        </w:rPr>
        <w:t xml:space="preserve">）</w:t>
      </w:r>
      <w:r>
        <w:rPr>
          <w:rFonts w:hint="eastAsia" w:ascii="宋体" w:hAnsi="宋体"/>
          <w:bCs/>
          <w:sz w:val="24"/>
          <w:szCs w:val="24"/>
        </w:rPr>
        <w:t xml:space="preserve">提供早、中晚餐的食堂服务及不定期的供餐服务、加班餐等</w:t>
      </w:r>
      <w:r>
        <w:rPr>
          <w:rFonts w:hint="eastAsia" w:ascii="宋体" w:hAnsi="宋体"/>
          <w:sz w:val="24"/>
          <w:szCs w:val="24"/>
        </w:rPr>
        <w:t xml:space="preserve">，做好日常烹饪、配餐工作、食堂保洁</w:t>
      </w:r>
      <w:r>
        <w:rPr>
          <w:rFonts w:hint="eastAsia" w:ascii="宋体" w:hAnsi="宋体"/>
          <w:bCs/>
          <w:sz w:val="24"/>
          <w:szCs w:val="24"/>
        </w:rPr>
        <w:t xml:space="preserve">、食堂范围内的各项服务工作，包括：餐前准备工作、餐后清洁工作及食堂服务范围内的其他工作，包括：餐厨垃圾回收、配菜食材的卸货、搬运等，协助采购人做好食材的加工服务等</w:t>
      </w:r>
      <w:r>
        <w:rPr>
          <w:rFonts w:hint="eastAsia" w:ascii="宋体" w:hAnsi="宋体"/>
          <w:sz w:val="24"/>
          <w:szCs w:val="24"/>
        </w:rPr>
        <w:t xml:space="preserve">工作，中晚餐人均规格不少于四菜一汤，菜谱依据配送食品自行拟定并提交采购人审核，做到营养均衡、美味适宜。同时供应商须做好训食堂及餐厅的日常保洁卫生服务工作，所有垃圾做到日产日清。</w:t>
      </w:r>
      <w:r>
        <w:rPr>
          <w:rFonts w:ascii="宋体" w:hAnsi="宋体"/>
          <w:sz w:val="24"/>
          <w:szCs w:val="24"/>
        </w:rPr>
      </w:r>
      <w:r/>
    </w:p>
    <w:p>
      <w:pPr>
        <w:pStyle w:val="779"/>
        <w:ind w:firstLine="482"/>
        <w:spacing w:line="360" w:lineRule="auto"/>
        <w:rPr>
          <w:rFonts w:ascii="宋体" w:hAnsi="宋体" w:cs="微软雅黑"/>
          <w:b/>
          <w:sz w:val="24"/>
          <w:szCs w:val="24"/>
        </w:rPr>
      </w:pPr>
      <w:r>
        <w:rPr>
          <w:rFonts w:hint="eastAsia" w:ascii="宋体" w:hAnsi="宋体" w:cs="微软雅黑"/>
          <w:b/>
          <w:sz w:val="24"/>
          <w:szCs w:val="24"/>
        </w:rPr>
        <w:t xml:space="preserve">二、项目需求</w:t>
      </w:r>
      <w:r>
        <w:rPr>
          <w:rFonts w:ascii="宋体" w:hAnsi="宋体" w:cs="微软雅黑"/>
          <w:b/>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（一）日常用餐人员：</w:t>
      </w:r>
      <w:r>
        <w:rPr>
          <w:rFonts w:ascii="宋体" w:hAnsi="宋体"/>
          <w:sz w:val="24"/>
          <w:szCs w:val="24"/>
        </w:rPr>
      </w:r>
      <w:r/>
    </w:p>
    <w:p>
      <w:pPr>
        <w:pStyle w:val="779"/>
        <w:ind w:firstLine="600"/>
        <w:spacing w:line="360" w:lineRule="auto"/>
        <w:rPr>
          <w:rFonts w:ascii="宋体" w:hAnsi="宋体"/>
          <w:sz w:val="24"/>
          <w:szCs w:val="24"/>
        </w:rPr>
      </w:pPr>
      <w:r>
        <w:rPr>
          <w:rFonts w:hint="eastAsia" w:ascii="宋体" w:hAnsi="宋体"/>
          <w:sz w:val="24"/>
          <w:szCs w:val="24"/>
        </w:rPr>
        <w:t xml:space="preserve">工作日：周一到周五早餐、中餐、晚餐；</w:t>
      </w:r>
      <w:r>
        <w:rPr>
          <w:rFonts w:ascii="宋体" w:hAnsi="宋体"/>
          <w:sz w:val="24"/>
          <w:szCs w:val="24"/>
        </w:rPr>
      </w:r>
      <w:r/>
    </w:p>
    <w:p>
      <w:pPr>
        <w:pStyle w:val="779"/>
        <w:ind w:firstLine="600"/>
        <w:spacing w:line="360" w:lineRule="auto"/>
        <w:rPr>
          <w:rFonts w:ascii="宋体" w:hAnsi="宋体"/>
          <w:sz w:val="24"/>
          <w:szCs w:val="24"/>
        </w:rPr>
      </w:pPr>
      <w:r>
        <w:rPr>
          <w:rFonts w:hint="eastAsia" w:ascii="宋体" w:hAnsi="宋体"/>
          <w:sz w:val="24"/>
          <w:szCs w:val="24"/>
        </w:rPr>
        <w:t xml:space="preserve">休息日：周六、周日早餐，午餐，晚餐；</w:t>
      </w:r>
      <w:r>
        <w:rPr>
          <w:rFonts w:ascii="宋体" w:hAnsi="宋体"/>
          <w:sz w:val="24"/>
          <w:szCs w:val="24"/>
        </w:rPr>
      </w:r>
      <w:r/>
    </w:p>
    <w:p>
      <w:pPr>
        <w:pStyle w:val="779"/>
        <w:ind w:firstLine="600"/>
        <w:spacing w:line="360" w:lineRule="auto"/>
        <w:rPr>
          <w:rFonts w:ascii="宋体" w:hAnsi="宋体"/>
          <w:sz w:val="24"/>
          <w:szCs w:val="24"/>
        </w:rPr>
      </w:pPr>
      <w:r>
        <w:rPr>
          <w:rFonts w:hint="eastAsia" w:ascii="宋体" w:hAnsi="宋体"/>
          <w:sz w:val="24"/>
          <w:szCs w:val="24"/>
        </w:rPr>
        <w:t xml:space="preserve">全年实际用餐天数为365天。</w:t>
      </w:r>
      <w:r>
        <w:rPr>
          <w:rFonts w:ascii="宋体" w:hAnsi="宋体"/>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（二）用餐要求：早餐、午餐、</w:t>
      </w:r>
      <w:r>
        <w:rPr>
          <w:rFonts w:hint="eastAsia" w:ascii="宋体" w:hAnsi="宋体"/>
          <w:sz w:val="24"/>
          <w:szCs w:val="24"/>
          <w:highlight w:val="none"/>
        </w:rPr>
        <w:t xml:space="preserve">晚餐、</w:t>
      </w:r>
      <w:r>
        <w:rPr>
          <w:rFonts w:hint="eastAsia" w:ascii="宋体" w:hAnsi="宋体"/>
          <w:sz w:val="24"/>
          <w:szCs w:val="24"/>
        </w:rPr>
        <w:t xml:space="preserve">均采用自助形式；必须确保早点全手工，大荤二选一，小荤二选一。</w:t>
      </w:r>
      <w:r>
        <w:rPr>
          <w:rFonts w:ascii="宋体" w:hAnsi="宋体"/>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（1）早餐：两主食、两点心、一蛋类、一饮品、一小菜、一粗粮；</w:t>
      </w:r>
      <w:r>
        <w:rPr>
          <w:rFonts w:ascii="宋体" w:hAnsi="宋体"/>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（2）中餐、晚餐：一大荤一小荤两素一汤，一水果或（酸奶）；</w:t>
      </w:r>
      <w:r>
        <w:rPr>
          <w:rFonts w:ascii="宋体" w:hAnsi="宋体"/>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（3）用餐时间：早餐7:00—8:20，午餐11:00—12:00，</w:t>
      </w:r>
      <w:r>
        <w:rPr>
          <w:rFonts w:hint="eastAsia" w:ascii="宋体" w:hAnsi="宋体"/>
          <w:color w:val="000000"/>
          <w:sz w:val="24"/>
          <w:szCs w:val="24"/>
          <w:highlight w:val="none"/>
          <w:lang w:val="en-US" w:eastAsia="zh-CN"/>
        </w:rPr>
        <w:t xml:space="preserve">晚餐16:50-17:30，</w:t>
      </w:r>
      <w:r>
        <w:rPr>
          <w:rFonts w:hint="eastAsia" w:ascii="宋体" w:hAnsi="宋体"/>
          <w:sz w:val="24"/>
          <w:szCs w:val="24"/>
        </w:rPr>
        <w:t xml:space="preserve">且各部门实行就餐报备制。</w:t>
      </w:r>
      <w:r>
        <w:rPr>
          <w:rFonts w:ascii="宋体" w:hAnsi="宋体"/>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（4）特殊需求：如有特殊用餐需求，提前通知食堂或工作人员备饭，用餐要求按（二）标准配备。</w:t>
      </w:r>
      <w:r>
        <w:rPr>
          <w:rFonts w:ascii="宋体" w:hAnsi="宋体"/>
          <w:sz w:val="24"/>
          <w:szCs w:val="24"/>
        </w:rPr>
      </w:r>
      <w:r/>
    </w:p>
    <w:p>
      <w:pPr>
        <w:pStyle w:val="779"/>
        <w:ind w:left="480"/>
        <w:spacing w:line="360" w:lineRule="auto"/>
        <w:rPr>
          <w:rFonts w:ascii="宋体" w:hAnsi="宋体"/>
          <w:sz w:val="24"/>
          <w:szCs w:val="24"/>
        </w:rPr>
      </w:pPr>
      <w:r>
        <w:rPr>
          <w:rFonts w:hint="eastAsia" w:ascii="宋体" w:hAnsi="宋体"/>
          <w:sz w:val="24"/>
          <w:szCs w:val="24"/>
        </w:rPr>
        <w:t xml:space="preserve">（三）人员要求：</w:t>
      </w:r>
      <w:r>
        <w:rPr>
          <w:rFonts w:ascii="宋体" w:hAnsi="宋体"/>
          <w:sz w:val="24"/>
          <w:szCs w:val="24"/>
        </w:rPr>
      </w:r>
      <w:r/>
    </w:p>
    <w:p>
      <w:pPr>
        <w:pStyle w:val="779"/>
        <w:ind w:left="481" w:firstLine="240"/>
        <w:spacing w:line="360" w:lineRule="auto"/>
        <w:rPr>
          <w:rFonts w:ascii="宋体" w:hAnsi="宋体"/>
          <w:sz w:val="24"/>
          <w:szCs w:val="24"/>
        </w:rPr>
      </w:pPr>
      <w:r>
        <w:rPr>
          <w:rFonts w:hint="eastAsia" w:ascii="宋体" w:hAnsi="宋体"/>
          <w:sz w:val="24"/>
          <w:szCs w:val="24"/>
        </w:rPr>
        <w:t xml:space="preserve">1、综合要求：所有食堂服务人员必须身体健康、无遗传及传染疾病、五官端正，无普通话障碍，无色盲，无纹身，无皮肤病等严重疾病，退伍军人优先考虑。</w:t>
      </w:r>
      <w:r>
        <w:rPr>
          <w:rFonts w:ascii="宋体" w:hAnsi="宋体"/>
          <w:sz w:val="24"/>
          <w:szCs w:val="24"/>
        </w:rPr>
      </w:r>
      <w:r/>
    </w:p>
    <w:p>
      <w:pPr>
        <w:pStyle w:val="779"/>
        <w:ind w:firstLine="600"/>
        <w:spacing w:line="360" w:lineRule="auto"/>
        <w:rPr>
          <w:rFonts w:ascii="宋体" w:hAnsi="宋体"/>
          <w:sz w:val="24"/>
          <w:szCs w:val="24"/>
        </w:rPr>
      </w:pPr>
      <w:r>
        <w:rPr>
          <w:rFonts w:hint="eastAsia" w:ascii="宋体" w:hAnsi="宋体"/>
          <w:sz w:val="24"/>
          <w:szCs w:val="24"/>
        </w:rPr>
        <w:t xml:space="preserve">2、人员配备：</w:t>
      </w:r>
      <w:r>
        <w:rPr>
          <w:rFonts w:ascii="宋体" w:hAnsi="宋体"/>
          <w:sz w:val="24"/>
          <w:szCs w:val="24"/>
        </w:rPr>
      </w:r>
      <w:r/>
    </w:p>
    <w:p>
      <w:pPr>
        <w:pStyle w:val="779"/>
        <w:ind w:firstLine="600"/>
        <w:spacing w:line="360" w:lineRule="auto"/>
        <w:rPr>
          <w:rFonts w:ascii="宋体" w:hAnsi="宋体"/>
          <w:color w:val="000000"/>
          <w:sz w:val="24"/>
          <w:szCs w:val="24"/>
          <w:highlight w:val="none"/>
        </w:rPr>
      </w:pPr>
      <w:r>
        <w:rPr>
          <w:rFonts w:hint="eastAsia" w:ascii="宋体" w:hAnsi="宋体"/>
          <w:color w:val="000000"/>
          <w:sz w:val="24"/>
          <w:szCs w:val="24"/>
        </w:rPr>
        <w:t xml:space="preserve">（1）公安局</w:t>
      </w:r>
      <w:r>
        <w:rPr>
          <w:rFonts w:ascii="宋体" w:hAnsi="宋体"/>
          <w:color w:val="000000"/>
          <w:sz w:val="24"/>
          <w:szCs w:val="24"/>
        </w:rPr>
        <w:t xml:space="preserve">大院</w:t>
      </w:r>
      <w:r>
        <w:rPr>
          <w:rFonts w:hint="eastAsia" w:ascii="宋体" w:hAnsi="宋体"/>
          <w:color w:val="000000"/>
          <w:sz w:val="24"/>
          <w:szCs w:val="24"/>
        </w:rPr>
        <w:t xml:space="preserve">厨师</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名，点心师</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名，勤杂</w:t>
      </w:r>
      <w:r>
        <w:rPr>
          <w:rFonts w:ascii="宋体" w:hAnsi="宋体"/>
          <w:color w:val="000000"/>
          <w:sz w:val="24"/>
          <w:szCs w:val="24"/>
        </w:rPr>
        <w:t xml:space="preserve">工</w:t>
      </w:r>
      <w:r>
        <w:rPr>
          <w:rFonts w:hint="eastAsia" w:ascii="宋体" w:hAnsi="宋体"/>
          <w:color w:val="000000"/>
          <w:sz w:val="24"/>
          <w:szCs w:val="24"/>
          <w:lang w:val="en-US" w:eastAsia="zh-CN"/>
        </w:rPr>
        <w:t xml:space="preserve">14</w:t>
      </w:r>
      <w:r>
        <w:rPr>
          <w:rFonts w:hint="eastAsia" w:ascii="宋体" w:hAnsi="宋体"/>
          <w:color w:val="000000"/>
          <w:sz w:val="24"/>
          <w:szCs w:val="24"/>
        </w:rPr>
        <w:t xml:space="preserve">名</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79"/>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（2）宜城</w:t>
      </w:r>
      <w:r>
        <w:rPr>
          <w:rFonts w:ascii="宋体" w:hAnsi="宋体"/>
          <w:color w:val="000000"/>
          <w:sz w:val="24"/>
          <w:szCs w:val="24"/>
        </w:rPr>
        <w:t xml:space="preserve">水上派出所</w:t>
      </w:r>
      <w:r>
        <w:rPr>
          <w:rFonts w:hint="eastAsia" w:ascii="宋体" w:hAnsi="宋体"/>
          <w:color w:val="000000"/>
          <w:sz w:val="24"/>
          <w:szCs w:val="24"/>
        </w:rPr>
        <w:t xml:space="preserve">厨师兼勤杂</w:t>
      </w:r>
      <w:r>
        <w:rPr>
          <w:rFonts w:ascii="宋体" w:hAnsi="宋体"/>
          <w:color w:val="000000"/>
          <w:sz w:val="24"/>
          <w:szCs w:val="24"/>
        </w:rPr>
        <w:t xml:space="preserve">工1</w:t>
      </w:r>
      <w:r>
        <w:rPr>
          <w:rFonts w:hint="eastAsia" w:ascii="宋体" w:hAnsi="宋体"/>
          <w:color w:val="000000"/>
          <w:sz w:val="24"/>
          <w:szCs w:val="24"/>
        </w:rPr>
        <w:t xml:space="preserve">名；</w:t>
      </w:r>
      <w:r>
        <w:rPr>
          <w:rFonts w:hint="eastAsia" w:ascii="宋体" w:hAnsi="宋体"/>
          <w:color w:val="000000"/>
          <w:sz w:val="24"/>
          <w:szCs w:val="24"/>
        </w:rPr>
      </w:r>
      <w:r/>
    </w:p>
    <w:p>
      <w:pPr>
        <w:pStyle w:val="779"/>
        <w:ind w:firstLine="600"/>
        <w:spacing w:line="360" w:lineRule="auto"/>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周铁</w:t>
      </w:r>
      <w:r>
        <w:rPr>
          <w:rFonts w:hint="eastAsia" w:ascii="宋体" w:hAnsi="宋体" w:eastAsia="宋体" w:cs="Times New Roman"/>
          <w:bCs/>
          <w:color w:val="000000"/>
          <w:sz w:val="24"/>
          <w:szCs w:val="24"/>
        </w:rPr>
        <w:t xml:space="preserve">水上派出所厨师1名</w:t>
      </w:r>
      <w:r>
        <w:rPr>
          <w:rFonts w:hint="eastAsia" w:ascii="宋体" w:hAnsi="宋体"/>
          <w:color w:val="000000"/>
          <w:sz w:val="24"/>
          <w:szCs w:val="24"/>
        </w:rPr>
        <w:t xml:space="preserve">；</w:t>
      </w:r>
      <w:r>
        <w:rPr>
          <w:rFonts w:ascii="宋体" w:hAnsi="宋体"/>
          <w:color w:val="000000"/>
          <w:sz w:val="24"/>
          <w:szCs w:val="24"/>
        </w:rPr>
      </w:r>
      <w:r/>
    </w:p>
    <w:p>
      <w:pPr>
        <w:pStyle w:val="779"/>
        <w:ind w:firstLine="600"/>
        <w:spacing w:line="360" w:lineRule="auto"/>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）太华</w:t>
      </w:r>
      <w:r>
        <w:rPr>
          <w:rFonts w:ascii="宋体" w:hAnsi="宋体"/>
          <w:color w:val="000000"/>
          <w:sz w:val="24"/>
          <w:szCs w:val="24"/>
        </w:rPr>
        <w:t xml:space="preserve">检查站</w:t>
      </w:r>
      <w:r>
        <w:rPr>
          <w:rFonts w:hint="eastAsia" w:ascii="宋体" w:hAnsi="宋体"/>
          <w:color w:val="000000"/>
          <w:sz w:val="24"/>
          <w:szCs w:val="24"/>
        </w:rPr>
        <w:t xml:space="preserve">厨师兼勤杂</w:t>
      </w:r>
      <w:r>
        <w:rPr>
          <w:rFonts w:ascii="宋体" w:hAnsi="宋体"/>
          <w:color w:val="000000"/>
          <w:sz w:val="24"/>
          <w:szCs w:val="24"/>
        </w:rPr>
        <w:t xml:space="preserve">工2</w:t>
      </w:r>
      <w:r>
        <w:rPr>
          <w:rFonts w:hint="eastAsia" w:ascii="宋体" w:hAnsi="宋体"/>
          <w:color w:val="000000"/>
          <w:sz w:val="24"/>
          <w:szCs w:val="24"/>
        </w:rPr>
        <w:t xml:space="preserve">名；</w:t>
      </w:r>
      <w:r>
        <w:rPr>
          <w:rFonts w:ascii="宋体" w:hAnsi="宋体"/>
          <w:color w:val="000000"/>
          <w:sz w:val="24"/>
          <w:szCs w:val="24"/>
        </w:rPr>
        <w:t xml:space="preserve"> </w:t>
      </w:r>
      <w:r>
        <w:rPr>
          <w:rFonts w:ascii="宋体" w:hAnsi="宋体"/>
          <w:color w:val="000000"/>
          <w:sz w:val="24"/>
          <w:szCs w:val="24"/>
        </w:rPr>
      </w:r>
      <w:r/>
    </w:p>
    <w:p>
      <w:pPr>
        <w:pStyle w:val="779"/>
        <w:ind w:firstLine="600"/>
        <w:spacing w:line="360" w:lineRule="auto"/>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）丁山</w:t>
      </w:r>
      <w:r>
        <w:rPr>
          <w:rFonts w:hint="eastAsia" w:ascii="宋体" w:hAnsi="宋体"/>
          <w:color w:val="000000"/>
          <w:sz w:val="24"/>
          <w:szCs w:val="24"/>
          <w:lang w:val="en-US" w:eastAsia="zh-CN"/>
        </w:rPr>
        <w:t xml:space="preserve">监驻</w:t>
      </w:r>
      <w:r>
        <w:rPr>
          <w:rFonts w:ascii="宋体" w:hAnsi="宋体"/>
          <w:color w:val="000000"/>
          <w:sz w:val="24"/>
          <w:szCs w:val="24"/>
        </w:rPr>
        <w:t xml:space="preserve">点</w:t>
      </w:r>
      <w:r>
        <w:rPr>
          <w:rFonts w:hint="eastAsia" w:ascii="宋体" w:hAnsi="宋体"/>
          <w:color w:val="000000"/>
          <w:sz w:val="24"/>
          <w:szCs w:val="24"/>
        </w:rPr>
        <w:t xml:space="preserve">厨师兼勤杂</w:t>
      </w:r>
      <w:r>
        <w:rPr>
          <w:rFonts w:ascii="宋体" w:hAnsi="宋体"/>
          <w:color w:val="000000"/>
          <w:sz w:val="24"/>
          <w:szCs w:val="24"/>
        </w:rPr>
        <w:t xml:space="preserve">工1</w:t>
      </w:r>
      <w:r>
        <w:rPr>
          <w:rFonts w:hint="eastAsia" w:ascii="宋体" w:hAnsi="宋体"/>
          <w:color w:val="000000"/>
          <w:sz w:val="24"/>
          <w:szCs w:val="24"/>
        </w:rPr>
        <w:t xml:space="preserve">名；</w:t>
      </w:r>
      <w:r>
        <w:rPr>
          <w:rFonts w:ascii="宋体" w:hAnsi="宋体"/>
          <w:color w:val="000000"/>
          <w:sz w:val="24"/>
          <w:szCs w:val="24"/>
        </w:rPr>
      </w:r>
      <w:r/>
    </w:p>
    <w:p>
      <w:pPr>
        <w:pStyle w:val="779"/>
        <w:ind w:firstLine="600"/>
        <w:spacing w:line="360" w:lineRule="auto"/>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）宜兴市</w:t>
      </w:r>
      <w:r>
        <w:rPr>
          <w:rFonts w:ascii="宋体" w:hAnsi="宋体"/>
          <w:color w:val="000000"/>
          <w:sz w:val="24"/>
          <w:szCs w:val="24"/>
        </w:rPr>
        <w:t xml:space="preserve">看守所</w:t>
      </w:r>
      <w:r>
        <w:rPr>
          <w:rFonts w:hint="eastAsia" w:ascii="宋体" w:hAnsi="宋体"/>
          <w:color w:val="000000"/>
          <w:sz w:val="24"/>
          <w:szCs w:val="24"/>
        </w:rPr>
        <w:t xml:space="preserve">厨师</w:t>
      </w:r>
      <w:r>
        <w:rPr>
          <w:rFonts w:hint="eastAsia" w:ascii="宋体" w:hAnsi="宋体"/>
          <w:color w:val="000000"/>
          <w:sz w:val="24"/>
          <w:szCs w:val="24"/>
          <w:lang w:val="en-US" w:eastAsia="zh-CN"/>
        </w:rPr>
        <w:t xml:space="preserve">1名，厨师</w:t>
      </w:r>
      <w:r>
        <w:rPr>
          <w:rFonts w:hint="eastAsia" w:ascii="宋体" w:hAnsi="宋体"/>
          <w:color w:val="000000"/>
          <w:sz w:val="24"/>
          <w:szCs w:val="24"/>
        </w:rPr>
        <w:t xml:space="preserve">兼勤杂</w:t>
      </w:r>
      <w:r>
        <w:rPr>
          <w:rFonts w:ascii="宋体" w:hAnsi="宋体"/>
          <w:color w:val="000000"/>
          <w:sz w:val="24"/>
          <w:szCs w:val="24"/>
        </w:rPr>
        <w:t xml:space="preserve">工</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名；</w:t>
      </w:r>
      <w:r>
        <w:rPr>
          <w:rFonts w:ascii="宋体" w:hAnsi="宋体"/>
          <w:color w:val="000000"/>
          <w:sz w:val="24"/>
          <w:szCs w:val="24"/>
        </w:rPr>
      </w:r>
      <w:r/>
    </w:p>
    <w:p>
      <w:pPr>
        <w:pStyle w:val="779"/>
        <w:ind w:firstLine="600"/>
        <w:spacing w:line="360" w:lineRule="auto"/>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）宜兴市巡特警大队厨师2名，点心师1名，勤杂</w:t>
      </w:r>
      <w:r>
        <w:rPr>
          <w:rFonts w:ascii="宋体" w:hAnsi="宋体"/>
          <w:color w:val="000000"/>
          <w:sz w:val="24"/>
          <w:szCs w:val="24"/>
        </w:rPr>
        <w:t xml:space="preserve">工</w:t>
      </w:r>
      <w:r>
        <w:rPr>
          <w:rFonts w:hint="eastAsia" w:ascii="宋体" w:hAnsi="宋体"/>
          <w:color w:val="000000"/>
          <w:sz w:val="24"/>
          <w:szCs w:val="24"/>
        </w:rPr>
        <w:t xml:space="preserve">4名</w:t>
      </w:r>
      <w:r>
        <w:rPr>
          <w:rFonts w:hint="eastAsia" w:ascii="宋体" w:hAnsi="宋体"/>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项目负责人1名</w:t>
      </w:r>
      <w:r>
        <w:rPr>
          <w:rFonts w:hint="eastAsia" w:ascii="宋体" w:hAnsi="宋体"/>
          <w:color w:val="000000"/>
          <w:sz w:val="24"/>
          <w:szCs w:val="24"/>
        </w:rPr>
        <w:t xml:space="preserve">；</w:t>
      </w:r>
      <w:r>
        <w:rPr>
          <w:rFonts w:ascii="宋体" w:hAnsi="宋体"/>
          <w:color w:val="000000"/>
          <w:sz w:val="24"/>
          <w:szCs w:val="24"/>
        </w:rPr>
      </w:r>
      <w:r/>
    </w:p>
    <w:p>
      <w:pPr>
        <w:pStyle w:val="779"/>
        <w:ind w:firstLine="60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w:t>
      </w:r>
      <w:r>
        <w:rPr>
          <w:rFonts w:hint="eastAsia" w:ascii="宋体" w:hAnsi="宋体"/>
          <w:bCs/>
          <w:color w:val="000000"/>
          <w:sz w:val="24"/>
          <w:szCs w:val="24"/>
        </w:rPr>
        <w:t xml:space="preserve">公安局交通警察大队</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含</w:t>
      </w:r>
      <w:r>
        <w:rPr>
          <w:rFonts w:hint="eastAsia" w:ascii="宋体" w:hAnsi="宋体"/>
          <w:bCs/>
          <w:color w:val="000000"/>
          <w:sz w:val="24"/>
          <w:szCs w:val="24"/>
        </w:rPr>
        <w:t xml:space="preserve">高速四大队</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宜城交警中队</w:t>
      </w:r>
      <w:r>
        <w:rPr>
          <w:rFonts w:hint="eastAsia" w:ascii="宋体" w:hAnsi="宋体"/>
          <w:bCs/>
          <w:color w:val="000000"/>
          <w:sz w:val="24"/>
          <w:szCs w:val="24"/>
          <w:lang w:eastAsia="zh-CN"/>
        </w:rPr>
        <w:t xml:space="preserve">）</w:t>
      </w:r>
      <w:r>
        <w:rPr>
          <w:rFonts w:hint="eastAsia" w:ascii="宋体" w:hAnsi="宋体"/>
          <w:color w:val="000000"/>
          <w:sz w:val="24"/>
          <w:szCs w:val="24"/>
          <w:lang w:val="en-US" w:eastAsia="zh-CN"/>
        </w:rPr>
        <w:t xml:space="preserve">大厨2</w:t>
      </w:r>
      <w:r>
        <w:rPr>
          <w:rFonts w:hint="eastAsia" w:ascii="宋体" w:hAnsi="宋体"/>
          <w:color w:val="000000"/>
          <w:sz w:val="24"/>
          <w:szCs w:val="24"/>
        </w:rPr>
        <w:t xml:space="preserve">名</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副厨1名，</w:t>
      </w:r>
      <w:r>
        <w:rPr>
          <w:rFonts w:hint="eastAsia" w:ascii="宋体" w:hAnsi="宋体"/>
          <w:color w:val="000000"/>
          <w:sz w:val="24"/>
          <w:szCs w:val="24"/>
        </w:rPr>
        <w:t xml:space="preserve">点心师1名、勤杂工</w:t>
      </w: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名，共计1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名。</w:t>
      </w:r>
      <w:r>
        <w:rPr>
          <w:rFonts w:hint="eastAsia" w:ascii="宋体" w:hAnsi="宋体"/>
          <w:color w:val="000000"/>
          <w:sz w:val="24"/>
          <w:szCs w:val="24"/>
        </w:rPr>
      </w:r>
      <w:r/>
    </w:p>
    <w:p>
      <w:pPr>
        <w:pStyle w:val="779"/>
        <w:ind w:left="0" w:firstLine="638"/>
        <w:spacing w:line="360" w:lineRule="auto"/>
        <w:rPr>
          <w:rFonts w:hint="eastAsia" w:ascii="宋体" w:hAnsi="宋体" w:eastAsia="宋体" w:cs="Times New Roman"/>
          <w:bCs/>
          <w:color w:val="000000"/>
          <w:sz w:val="24"/>
          <w:szCs w:val="24"/>
          <w:lang w:val="en-US"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9</w:t>
      </w:r>
      <w:r>
        <w:rPr>
          <w:rFonts w:hint="eastAsia" w:ascii="宋体" w:hAnsi="宋体"/>
          <w:color w:val="000000"/>
          <w:sz w:val="24"/>
          <w:szCs w:val="24"/>
          <w:lang w:eastAsia="zh-CN"/>
        </w:rPr>
        <w:t xml:space="preserve">）</w:t>
      </w:r>
      <w:r>
        <w:rPr>
          <w:rFonts w:hint="eastAsia" w:ascii="宋体" w:hAnsi="宋体" w:eastAsia="宋体" w:cs="Times New Roman"/>
          <w:bCs/>
          <w:color w:val="000000"/>
          <w:sz w:val="24"/>
          <w:szCs w:val="24"/>
          <w:lang w:val="en-US" w:eastAsia="zh-CN"/>
        </w:rPr>
        <w:t xml:space="preserve">实训基地大厨2名，点心师2名，</w:t>
      </w:r>
      <w:r>
        <w:rPr>
          <w:rFonts w:hint="eastAsia" w:ascii="宋体" w:hAnsi="宋体" w:eastAsia="宋体" w:cs="Times New Roman"/>
          <w:bCs/>
          <w:color w:val="000000"/>
          <w:sz w:val="24"/>
          <w:szCs w:val="24"/>
        </w:rPr>
        <w:t xml:space="preserve">勤杂工</w:t>
      </w: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名</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r>
      <w:r/>
    </w:p>
    <w:p>
      <w:pPr>
        <w:pStyle w:val="779"/>
        <w:ind w:firstLine="60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）上述相关配备人员最终必须按采购人实际用人需求进行配置、调剂、更换，供应商必须无条件执行</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且服务费用最终按实际服务人员数量进行结算</w:t>
      </w:r>
      <w:r>
        <w:rPr>
          <w:rFonts w:hint="eastAsia" w:ascii="宋体" w:hAnsi="宋体"/>
          <w:color w:val="000000"/>
          <w:sz w:val="24"/>
          <w:szCs w:val="24"/>
        </w:rPr>
        <w:t xml:space="preserve">。</w:t>
      </w:r>
      <w:r>
        <w:rPr>
          <w:rFonts w:hint="eastAsia" w:ascii="宋体" w:hAnsi="宋体"/>
          <w:color w:val="000000"/>
          <w:sz w:val="24"/>
          <w:szCs w:val="24"/>
        </w:rPr>
      </w:r>
      <w:r/>
    </w:p>
    <w:p>
      <w:pPr>
        <w:pStyle w:val="779"/>
        <w:ind w:firstLine="60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）上述所有所有人员男性年龄不得超过60周岁，女性年龄不得超过55 周岁，身体健康；能说普通话，有沟通能力；工作认真负责、吃苦耐劳。</w:t>
      </w:r>
      <w:r>
        <w:rPr>
          <w:rFonts w:hint="eastAsia" w:ascii="宋体" w:hAnsi="宋体"/>
          <w:color w:val="000000"/>
          <w:sz w:val="24"/>
          <w:szCs w:val="24"/>
        </w:rPr>
      </w:r>
      <w:r/>
    </w:p>
    <w:p>
      <w:pPr>
        <w:pStyle w:val="779"/>
        <w:ind w:firstLine="600"/>
        <w:spacing w:line="360" w:lineRule="auto"/>
        <w:rPr>
          <w:rFonts w:ascii="宋体" w:hAnsi="宋体"/>
          <w:b/>
          <w:sz w:val="24"/>
          <w:szCs w:val="24"/>
        </w:rPr>
      </w:pPr>
      <w:r>
        <w:rPr>
          <w:rFonts w:hint="eastAsia" w:ascii="宋体" w:hAnsi="宋体"/>
          <w:b/>
          <w:bCs w:val="0"/>
          <w:color w:val="000000"/>
          <w:sz w:val="24"/>
          <w:szCs w:val="24"/>
        </w:rPr>
        <w:t xml:space="preserve">（</w:t>
      </w:r>
      <w:r>
        <w:rPr>
          <w:rFonts w:hint="eastAsia" w:ascii="宋体" w:hAnsi="宋体"/>
          <w:b/>
          <w:bCs w:val="0"/>
          <w:color w:val="000000"/>
          <w:sz w:val="24"/>
          <w:szCs w:val="24"/>
          <w:lang w:val="en-US" w:eastAsia="zh-CN"/>
        </w:rPr>
        <w:t xml:space="preserve">12</w:t>
      </w:r>
      <w:r>
        <w:rPr>
          <w:rFonts w:hint="eastAsia" w:ascii="宋体" w:hAnsi="宋体"/>
          <w:b/>
          <w:bCs w:val="0"/>
          <w:color w:val="000000"/>
          <w:sz w:val="24"/>
          <w:szCs w:val="24"/>
        </w:rPr>
        <w:t xml:space="preserve">）投标时必须提供</w:t>
      </w:r>
      <w:r>
        <w:rPr>
          <w:rFonts w:hint="eastAsia" w:ascii="宋体" w:hAnsi="宋体"/>
          <w:b/>
          <w:bCs w:val="0"/>
          <w:color w:val="000000"/>
          <w:sz w:val="24"/>
          <w:szCs w:val="24"/>
          <w:highlight w:val="none"/>
          <w:lang w:val="en-US" w:eastAsia="zh-CN"/>
        </w:rPr>
        <w:t xml:space="preserve">上述所有</w:t>
      </w:r>
      <w:r>
        <w:rPr>
          <w:rFonts w:hint="eastAsia" w:ascii="宋体" w:hAnsi="宋体"/>
          <w:b/>
          <w:bCs w:val="0"/>
          <w:color w:val="000000"/>
          <w:sz w:val="24"/>
          <w:szCs w:val="24"/>
          <w:highlight w:val="none"/>
        </w:rPr>
        <w:t xml:space="preserve">人员有效的健康证原件</w:t>
      </w:r>
      <w:r>
        <w:rPr>
          <w:rFonts w:hint="eastAsia" w:ascii="宋体" w:hAnsi="宋体"/>
          <w:b/>
          <w:bCs w:val="0"/>
          <w:color w:val="000000"/>
          <w:sz w:val="24"/>
          <w:szCs w:val="24"/>
          <w:highlight w:val="none"/>
          <w:lang w:val="en-US" w:eastAsia="zh-CN"/>
        </w:rPr>
        <w:t xml:space="preserve">扫描件</w:t>
      </w:r>
      <w:r>
        <w:rPr>
          <w:rFonts w:hint="eastAsia" w:ascii="宋体" w:hAnsi="宋体"/>
          <w:b/>
          <w:bCs w:val="0"/>
          <w:color w:val="000000"/>
          <w:sz w:val="24"/>
          <w:szCs w:val="24"/>
          <w:highlight w:val="none"/>
        </w:rPr>
        <w:t xml:space="preserve">及有效的劳动合同原件</w:t>
      </w:r>
      <w:r>
        <w:rPr>
          <w:rFonts w:hint="eastAsia" w:ascii="宋体" w:hAnsi="宋体"/>
          <w:b/>
          <w:bCs w:val="0"/>
          <w:color w:val="000000"/>
          <w:sz w:val="24"/>
          <w:szCs w:val="24"/>
          <w:highlight w:val="none"/>
          <w:lang w:val="en-US" w:eastAsia="zh-CN"/>
        </w:rPr>
        <w:t xml:space="preserve">扫描件</w:t>
      </w:r>
      <w:r>
        <w:rPr>
          <w:rFonts w:hint="eastAsia" w:ascii="宋体" w:hAnsi="宋体"/>
          <w:b/>
          <w:bCs w:val="0"/>
          <w:color w:val="000000"/>
          <w:sz w:val="24"/>
          <w:szCs w:val="24"/>
          <w:highlight w:val="none"/>
        </w:rPr>
        <w:t xml:space="preserve">，厨师和</w:t>
      </w:r>
      <w:r>
        <w:rPr>
          <w:rFonts w:ascii="宋体" w:hAnsi="宋体"/>
          <w:b/>
          <w:bCs w:val="0"/>
          <w:color w:val="000000"/>
          <w:sz w:val="24"/>
          <w:szCs w:val="24"/>
          <w:highlight w:val="none"/>
        </w:rPr>
        <w:t xml:space="preserve">点心师还需提供专业证书</w:t>
      </w:r>
      <w:r>
        <w:rPr>
          <w:rFonts w:hint="eastAsia" w:ascii="宋体" w:hAnsi="宋体"/>
          <w:b/>
          <w:bCs w:val="0"/>
          <w:color w:val="000000"/>
          <w:sz w:val="24"/>
          <w:szCs w:val="24"/>
          <w:highlight w:val="none"/>
          <w:lang w:val="en-US" w:eastAsia="zh-CN"/>
        </w:rPr>
        <w:t xml:space="preserve">及</w:t>
      </w:r>
      <w:r>
        <w:rPr>
          <w:rFonts w:hint="eastAsia" w:ascii="宋体" w:hAnsi="宋体"/>
          <w:b/>
          <w:bCs w:val="0"/>
          <w:color w:val="000000"/>
          <w:sz w:val="24"/>
          <w:szCs w:val="24"/>
          <w:highlight w:val="none"/>
        </w:rPr>
        <w:t xml:space="preserve">开标前3个月内任意</w:t>
      </w:r>
      <w:r>
        <w:rPr>
          <w:rFonts w:hint="eastAsia" w:ascii="宋体" w:hAnsi="宋体"/>
          <w:b/>
          <w:bCs w:val="0"/>
          <w:color w:val="000000"/>
          <w:sz w:val="24"/>
          <w:szCs w:val="24"/>
          <w:highlight w:val="none"/>
          <w:lang w:val="en-US" w:eastAsia="zh-CN"/>
        </w:rPr>
        <w:t xml:space="preserve">1</w:t>
      </w:r>
      <w:r>
        <w:rPr>
          <w:rFonts w:hint="eastAsia" w:ascii="宋体" w:hAnsi="宋体"/>
          <w:b/>
          <w:bCs w:val="0"/>
          <w:color w:val="000000"/>
          <w:sz w:val="24"/>
          <w:szCs w:val="24"/>
          <w:highlight w:val="none"/>
        </w:rPr>
        <w:t xml:space="preserve">个月</w:t>
      </w:r>
      <w:r>
        <w:rPr>
          <w:rFonts w:ascii="宋体" w:hAnsi="宋体"/>
          <w:b/>
          <w:bCs w:val="0"/>
          <w:color w:val="000000"/>
          <w:sz w:val="24"/>
          <w:szCs w:val="24"/>
        </w:rPr>
        <w:t xml:space="preserve">的社保证明</w:t>
      </w:r>
      <w:r>
        <w:rPr>
          <w:rFonts w:hint="eastAsia" w:ascii="宋体" w:hAnsi="宋体"/>
          <w:b/>
          <w:bCs w:val="0"/>
          <w:color w:val="000000"/>
          <w:sz w:val="24"/>
          <w:szCs w:val="24"/>
        </w:rPr>
        <w:t xml:space="preserve">。</w:t>
      </w:r>
      <w:r>
        <w:rPr>
          <w:rFonts w:ascii="宋体" w:hAnsi="宋体"/>
          <w:b/>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3、服务期间所有人员必须</w:t>
      </w:r>
      <w:r>
        <w:rPr>
          <w:rFonts w:hint="eastAsia" w:ascii="宋体" w:hAnsi="宋体" w:cs="宋体"/>
          <w:color w:val="000000"/>
          <w:sz w:val="24"/>
          <w:szCs w:val="24"/>
        </w:rPr>
        <w:t xml:space="preserve">按照规定穿戴统一的服装、佩带统一的标志并佩带胸卡，着装必须整洁、整齐，注意仪表、仪容，不得留胡须、蓄长发，上岗时不得戴墨镜。</w:t>
      </w:r>
      <w:r>
        <w:rPr>
          <w:rFonts w:ascii="宋体" w:hAnsi="宋体"/>
          <w:sz w:val="24"/>
          <w:szCs w:val="24"/>
        </w:rPr>
      </w:r>
      <w:r/>
    </w:p>
    <w:p>
      <w:pPr>
        <w:pStyle w:val="779"/>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、所有人员应遵守国家法律法规和宜兴市公安局的规章制度，违者依法追究。 </w:t>
      </w:r>
      <w:r>
        <w:rPr>
          <w:rFonts w:ascii="宋体" w:hAnsi="宋体"/>
          <w:sz w:val="24"/>
          <w:szCs w:val="24"/>
        </w:rPr>
      </w:r>
      <w:r/>
    </w:p>
    <w:p>
      <w:pPr>
        <w:pStyle w:val="779"/>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所有人员须经过专业培训和接受采购人的专业指导，派驻人员应服从采购人的管理和指导，若不服从，中标供应商必须应在接到（口头或书面）通知后，3天工作时间内调换人员，调换人员须符合招标文件要求，所有人员必须有1至2名替补人员（和调换人员要求一致），以备特殊情况下进行更换和增加。</w:t>
      </w:r>
      <w:r>
        <w:rPr>
          <w:rFonts w:ascii="宋体" w:hAnsi="宋体"/>
          <w:sz w:val="24"/>
          <w:szCs w:val="24"/>
        </w:rPr>
      </w:r>
      <w:r/>
    </w:p>
    <w:p>
      <w:pPr>
        <w:pStyle w:val="779"/>
        <w:ind w:firstLine="48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、服务过程中涉及有明确保护规定的设备和物品，应在管理人员指导下进行操作。 </w:t>
      </w:r>
      <w:r>
        <w:rPr>
          <w:rFonts w:ascii="宋体" w:hAnsi="宋体"/>
          <w:sz w:val="24"/>
          <w:szCs w:val="24"/>
        </w:rPr>
      </w:r>
      <w:r/>
    </w:p>
    <w:p>
      <w:pPr>
        <w:pStyle w:val="779"/>
        <w:ind w:firstLine="48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、采购人与供应商所有人员不发生任何劳动和雇佣关系，中标供应商自行管理，所有人员应遵守安全操作规章制度，若发生人身伤害、工伤、财产损失等事故，由中标供应商自行承担所有责任，与采购人无关。 </w:t>
      </w:r>
      <w:r>
        <w:rPr>
          <w:rFonts w:ascii="宋体" w:hAnsi="宋体"/>
          <w:sz w:val="24"/>
          <w:szCs w:val="24"/>
        </w:rPr>
      </w:r>
      <w:r/>
    </w:p>
    <w:p>
      <w:pPr>
        <w:pStyle w:val="779"/>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、采购人委派专人1名负责对中标供应商日常工作的监管、协调、考核。中标供应商应固定1名负责人与采购人保持联系。负责人应每月向采购人进行情况汇报，并对采购人提出的相关建议进行及时整改。</w:t>
      </w:r>
      <w:r>
        <w:rPr>
          <w:rFonts w:ascii="宋体" w:hAnsi="宋体"/>
          <w:sz w:val="24"/>
          <w:szCs w:val="24"/>
        </w:rPr>
      </w:r>
      <w:r/>
    </w:p>
    <w:p>
      <w:pPr>
        <w:pStyle w:val="779"/>
        <w:ind w:firstLine="48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、项目所需厨房用具、桌椅、食品原材料、保洁工具、保洁低值易耗品由采购人提供。</w:t>
      </w:r>
      <w:r>
        <w:rPr>
          <w:rFonts w:ascii="宋体" w:hAnsi="宋体"/>
          <w:sz w:val="24"/>
          <w:szCs w:val="24"/>
        </w:rPr>
      </w:r>
      <w:r/>
    </w:p>
    <w:p>
      <w:pPr>
        <w:pStyle w:val="779"/>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、供应商派驻的服务人员应服从采购人的管理人员的安排，因事、因病或其它原因缺勤的，由供应商征得</w:t>
      </w:r>
      <w:r>
        <w:rPr>
          <w:rFonts w:ascii="宋体" w:hAnsi="宋体"/>
          <w:color w:val="000000"/>
          <w:sz w:val="24"/>
          <w:szCs w:val="24"/>
        </w:rPr>
        <w:t xml:space="preserve">采购人同意后</w:t>
      </w:r>
      <w:r>
        <w:rPr>
          <w:rFonts w:hint="eastAsia" w:ascii="宋体" w:hAnsi="宋体"/>
          <w:color w:val="000000"/>
          <w:sz w:val="24"/>
          <w:szCs w:val="24"/>
        </w:rPr>
        <w:t xml:space="preserve">负责调配补充，并提前汇报采购人，同时采购人不再承担此费用。</w:t>
      </w:r>
      <w:r>
        <w:rPr>
          <w:rFonts w:ascii="宋体" w:hAnsi="宋体"/>
          <w:color w:val="000000"/>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（四）服务人员保密要求：</w:t>
      </w:r>
      <w:r>
        <w:rPr>
          <w:rFonts w:ascii="宋体" w:hAnsi="宋体"/>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1、严格遵守《保密法》及相关规定，依法做好各项安全保密工作管理，预防和杜绝各种失、泄密事件的发生。</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2、不得涉及任何案件和可能接触国家秘密信息和警务工作秘密及其相关载体。</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3、接受保密法规、政策和保密知识技能的专门教育，掌握了履行保密义务必备的知识和技能。</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4、自愿按照现行保密法规制度规范个人的保密行为，不以任何理由违反这些行为规范，不在不安全的条件下传递、使用、保存、管理国家秘密信息和警务工作秘密及其载体，确保国家秘密信息和警务工作安全。</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5、严格遵守保密规定，不违规使用涉密（涉警）计算机和各类移动存储介质，不扩散、不泄露任何国家秘密信息和警务工作秘密。</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6、文件、资料均属于保密范围的，应规范标志密级；用于涉密计算机必须专机专用、专人专用；严禁在非涉密计算机和非涉密移动存储介质上处理、存储、传输涉密服务相关内容。</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7、严禁私自复制、存储、下载、传输、拍摄或向其他单位和个人提供与涉密安保服务有关的资料和信息</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8、如发现的保密事项已经泄露或可能泄露时，应当立即采取补救措施，并及时报告采购人。</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9、如违反上述承诺，将自愿接受国家现行法律法规的相关责任追究。</w:t>
      </w:r>
      <w:r>
        <w:rPr>
          <w:rFonts w:hint="eastAsia" w:ascii="宋体" w:hAnsi="宋体"/>
          <w:color w:val="000000"/>
          <w:sz w:val="24"/>
          <w:szCs w:val="24"/>
        </w:rPr>
      </w:r>
      <w:r/>
    </w:p>
    <w:p>
      <w:pPr>
        <w:pStyle w:val="779"/>
        <w:ind w:firstLine="482"/>
        <w:spacing w:line="360" w:lineRule="auto"/>
        <w:rPr>
          <w:rFonts w:ascii="宋体" w:hAnsi="宋体" w:cs="微软雅黑"/>
          <w:b/>
          <w:sz w:val="24"/>
          <w:szCs w:val="24"/>
        </w:rPr>
      </w:pPr>
      <w:r>
        <w:rPr>
          <w:rFonts w:hint="eastAsia" w:ascii="宋体" w:hAnsi="宋体" w:cs="微软雅黑"/>
          <w:b/>
          <w:sz w:val="24"/>
          <w:szCs w:val="24"/>
        </w:rPr>
        <w:t xml:space="preserve">四、人员素质</w:t>
      </w:r>
      <w:r>
        <w:rPr>
          <w:rFonts w:ascii="宋体" w:hAnsi="宋体" w:cs="微软雅黑"/>
          <w:b/>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具有下列情形之一的人员，不得从事本项目的服务工作：</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1、受过刑事处罚或者涉嫌违法犯罪尚未查清的；</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2、因违法违纪曾受过劳动教养、收容教养或收到警告以上治安行政处罚的；</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3、有赌博、吸毒食品、卖淫、嫖娼、参加邪教组织等不良行为被公安机关查实的；</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4、直系血亲和对本人有重大影响的旁系血亲被判处死刑或正在服刑的；直系血亲或对本人有重大影响的旁系血亲参加法轮功等邪教组织或犯危害国家安全罪被判处刑罚的；</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5、曾被国家机关、事业单位开除公职或者辞退或者与公安机关解除劳动合同关系的；</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6、有较为严重的个人不良信用记录的；</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7、与原用工单位无法解除劳动合同关系或存在劳动纠纷的；</w:t>
      </w:r>
      <w:r>
        <w:rPr>
          <w:rFonts w:hint="eastAsia" w:ascii="宋体" w:hAnsi="宋体"/>
          <w:color w:val="000000"/>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8、具有其他不适合从事</w:t>
      </w:r>
      <w:r>
        <w:rPr>
          <w:rFonts w:hint="eastAsia" w:ascii="宋体" w:hAnsi="宋体"/>
          <w:sz w:val="24"/>
          <w:szCs w:val="24"/>
          <w:lang w:val="en-US" w:eastAsia="zh-CN"/>
        </w:rPr>
        <w:t xml:space="preserve">食堂外包服务</w:t>
      </w:r>
      <w:r>
        <w:rPr>
          <w:rFonts w:hint="eastAsia" w:ascii="宋体" w:hAnsi="宋体"/>
          <w:sz w:val="24"/>
          <w:szCs w:val="24"/>
        </w:rPr>
        <w:t xml:space="preserve">工作情形的。</w:t>
      </w:r>
      <w:r>
        <w:rPr>
          <w:rFonts w:ascii="宋体" w:hAnsi="宋体"/>
          <w:sz w:val="24"/>
          <w:szCs w:val="24"/>
        </w:rPr>
      </w:r>
      <w:r/>
    </w:p>
    <w:p>
      <w:pPr>
        <w:pStyle w:val="779"/>
        <w:ind w:firstLine="482"/>
        <w:spacing w:line="360" w:lineRule="auto"/>
        <w:rPr>
          <w:rFonts w:ascii="宋体" w:hAnsi="宋体" w:cs="微软雅黑"/>
          <w:b/>
          <w:sz w:val="24"/>
          <w:szCs w:val="24"/>
        </w:rPr>
      </w:pPr>
      <w:r>
        <w:rPr>
          <w:rFonts w:hint="eastAsia" w:ascii="宋体" w:hAnsi="宋体" w:cs="微软雅黑"/>
          <w:b/>
          <w:sz w:val="24"/>
          <w:szCs w:val="24"/>
        </w:rPr>
        <w:t xml:space="preserve">五、保洁要求</w:t>
      </w:r>
      <w:r>
        <w:rPr>
          <w:rFonts w:ascii="宋体" w:hAnsi="宋体" w:cs="微软雅黑"/>
          <w:b/>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（1）厨房、餐厅：每天至少清扫2次，并用拖把擦拭，保证干净，无垃圾、无积尘、无水迹；地砖每季度进行专业化清洗、保养。</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管理制度上墙，设备设施完好无损；要巡回保洁，内外地面干燥，做到无纸屑、无果皮（核）、无污水或积水、无垃圾及其它废弃物等；墙面洁净、无乱刻乱画；屋顶及周围无尘土、蛛网、经常喷药消毒，所做到无虫蝇、无臭味；放置熏香或喷洒空气清新剂。</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（3）门窗、内外玻璃：按要求定期擦拭，保证无积尘，保持玻璃表面无污迹、手印，干净明亮，框架整洁。</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（4）平台、天花板：做到无垃圾、无积灰、无蛛网。</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（5）垃圾桶：及时清理垃圾并及时更换垃圾袋。</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（6）地面：按地面保养要求进行清扫、清洗、养护。</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（7）所有的食堂器材在每日使用完毕后必须进行清洗、消毒、蒸煮。</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（8）食堂厨房及餐厅要随时打扫清理，做好承包期间的卫生保洁工作。</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（9）废弃食材及厨余垃圾在规定时间地点进行清运堆放处理，清运过程中无泄漏，不造成二次污染。</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（10）每天 07:00 之前完成垃圾清运任务，每天 19:00 之前完成食堂的垃圾清运任务（具体时间按各区域实际需求时间为准）。 </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（11）所有用具、厨房器材设备等应及时清洁整理，按指定区域堆放。</w:t>
      </w:r>
      <w:r>
        <w:rPr>
          <w:rFonts w:hint="eastAsia" w:ascii="宋体" w:hAnsi="宋体"/>
          <w:color w:val="000000"/>
          <w:sz w:val="24"/>
          <w:szCs w:val="24"/>
        </w:rPr>
      </w:r>
      <w:r/>
    </w:p>
    <w:p>
      <w:pPr>
        <w:pStyle w:val="779"/>
        <w:ind w:firstLine="482"/>
        <w:spacing w:line="360" w:lineRule="auto"/>
        <w:rPr>
          <w:rFonts w:ascii="宋体" w:hAnsi="宋体" w:cs="微软雅黑"/>
          <w:b/>
          <w:sz w:val="24"/>
          <w:szCs w:val="24"/>
        </w:rPr>
      </w:pPr>
      <w:r>
        <w:rPr>
          <w:rFonts w:hint="eastAsia" w:ascii="宋体" w:hAnsi="宋体" w:cs="微软雅黑"/>
          <w:b/>
          <w:sz w:val="24"/>
          <w:szCs w:val="24"/>
        </w:rPr>
        <w:t xml:space="preserve">六、其他要求</w:t>
      </w:r>
      <w:r>
        <w:rPr>
          <w:rFonts w:ascii="宋体" w:hAnsi="宋体" w:cs="微软雅黑"/>
          <w:b/>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1、食堂所需的餐巾纸、洗洁精、部分劳动用具等不在测算中，由乙方按实际用量定期向甲方申领，乙方负责做好相关的领、存、发记录。</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2、乙方如因工作需要，需安排现场负责人在甲方办公，其办公、作业的能耗费不在测算中，如发生实际费用，由甲方承担。</w:t>
      </w:r>
      <w:r>
        <w:rPr>
          <w:rFonts w:hint="eastAsia" w:ascii="宋体" w:hAnsi="宋体"/>
          <w:color w:val="000000"/>
          <w:sz w:val="24"/>
          <w:szCs w:val="24"/>
        </w:rPr>
      </w:r>
      <w:r/>
    </w:p>
    <w:p>
      <w:pPr>
        <w:pStyle w:val="77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3、食堂修理或涉及大额设备添置、更换，由乙方向甲方提出申请，经甲方同意后方可办理，费用由甲方支付。</w:t>
      </w:r>
      <w:r>
        <w:rPr>
          <w:rFonts w:hint="eastAsia" w:ascii="宋体" w:hAnsi="宋体"/>
          <w:color w:val="000000"/>
          <w:sz w:val="24"/>
          <w:szCs w:val="24"/>
        </w:rPr>
      </w:r>
      <w:r/>
    </w:p>
    <w:p>
      <w:pPr>
        <w:pStyle w:val="779"/>
        <w:ind w:firstLine="480"/>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在上级领导视察、其他单位来参观考察或法定节假日时，若采购人通知供应商须提供服务，供应商应积极配合采购人做好本职服务工作，不得以任何理由推脱拒绝提供服务，否则采购人有权取消合同，并处以相应处罚。 </w:t>
      </w:r>
      <w:r>
        <w:rPr>
          <w:rFonts w:ascii="宋体" w:hAnsi="宋体"/>
          <w:sz w:val="24"/>
          <w:szCs w:val="24"/>
        </w:rPr>
      </w:r>
      <w:r/>
    </w:p>
    <w:p>
      <w:pPr>
        <w:pStyle w:val="779"/>
        <w:ind w:firstLine="482"/>
        <w:spacing w:line="360" w:lineRule="auto"/>
        <w:rPr>
          <w:rFonts w:ascii="宋体" w:hAnsi="宋体" w:cs="微软雅黑"/>
          <w:b/>
          <w:sz w:val="24"/>
          <w:szCs w:val="24"/>
        </w:rPr>
      </w:pPr>
      <w:r>
        <w:rPr>
          <w:rFonts w:hint="eastAsia" w:ascii="宋体" w:hAnsi="宋体" w:cs="微软雅黑"/>
          <w:b/>
          <w:sz w:val="24"/>
          <w:szCs w:val="24"/>
        </w:rPr>
        <w:t xml:space="preserve">七、有关说明</w:t>
      </w:r>
      <w:r>
        <w:rPr>
          <w:rFonts w:ascii="宋体" w:hAnsi="宋体" w:cs="微软雅黑"/>
          <w:b/>
          <w:sz w:val="24"/>
          <w:szCs w:val="24"/>
        </w:rPr>
      </w:r>
      <w:r/>
    </w:p>
    <w:p>
      <w:pPr>
        <w:pStyle w:val="779"/>
        <w:ind w:firstLine="480"/>
        <w:spacing w:line="360" w:lineRule="auto"/>
        <w:rPr>
          <w:rFonts w:ascii="楷体_GB2312" w:hAnsi="_GB2312" w:eastAsia="楷体_GB2312"/>
          <w:sz w:val="28"/>
          <w:szCs w:val="28"/>
        </w:rPr>
      </w:pPr>
      <w:r>
        <w:rPr>
          <w:rFonts w:hint="eastAsia" w:ascii="宋体" w:hAnsi="宋体"/>
          <w:sz w:val="24"/>
          <w:szCs w:val="24"/>
        </w:rPr>
        <w:t xml:space="preserve">1、本</w:t>
      </w:r>
      <w:r>
        <w:rPr>
          <w:rFonts w:hint="eastAsia" w:ascii="宋体" w:hAnsi="宋体"/>
          <w:bCs/>
          <w:sz w:val="24"/>
        </w:rPr>
        <w:t xml:space="preserve">招标</w:t>
      </w:r>
      <w:r>
        <w:rPr>
          <w:rFonts w:hint="eastAsia" w:ascii="宋体" w:hAnsi="宋体"/>
          <w:sz w:val="24"/>
          <w:szCs w:val="24"/>
        </w:rPr>
        <w:t xml:space="preserve">文件中有关技术与商务条款的相关要求为基准要求，如供应商不能完全符合此基准要求，可高于此基准要求进行报价，采购人将不接受低于该基准要求（负偏离）的报价，供应商需对此基</w:t>
      </w:r>
      <w:r>
        <w:rPr>
          <w:rFonts w:hint="eastAsia" w:ascii="宋体" w:hAnsi="宋体"/>
          <w:bCs/>
          <w:sz w:val="24"/>
        </w:rPr>
        <w:t xml:space="preserve">准要求作实质性响应。</w:t>
      </w:r>
      <w:r>
        <w:rPr>
          <w:rFonts w:ascii="楷体_GB2312" w:hAnsi="_GB2312" w:eastAsia="楷体_GB2312"/>
          <w:sz w:val="28"/>
          <w:szCs w:val="28"/>
        </w:rPr>
      </w:r>
      <w:r/>
    </w:p>
    <w:p>
      <w:pPr>
        <w:pStyle w:val="779"/>
        <w:ind w:firstLine="482"/>
        <w:spacing w:line="360" w:lineRule="auto"/>
        <w:rPr>
          <w:rFonts w:hint="eastAsia" w:ascii="宋体" w:hAnsi="宋体"/>
          <w:bCs/>
          <w:sz w:val="24"/>
        </w:rPr>
      </w:pPr>
      <w:r>
        <w:rPr>
          <w:rFonts w:hint="eastAsia" w:ascii="宋体" w:hAnsi="宋体"/>
          <w:b/>
          <w:bCs w:val="0"/>
          <w:sz w:val="24"/>
          <w:szCs w:val="24"/>
        </w:rPr>
        <w:t xml:space="preserve">2、</w:t>
      </w:r>
      <w:r>
        <w:rPr>
          <w:rFonts w:hint="eastAsia" w:ascii="宋体" w:hAnsi="宋体"/>
          <w:b/>
          <w:sz w:val="24"/>
          <w:szCs w:val="24"/>
        </w:rPr>
        <w:t xml:space="preserve">服务期限：</w:t>
      </w:r>
      <w:r>
        <w:rPr>
          <w:rFonts w:hint="eastAsia" w:ascii="宋体" w:hAnsi="宋体"/>
          <w:bCs/>
          <w:sz w:val="24"/>
        </w:rPr>
        <w:t xml:space="preserve">1年（具体以合同签订时间为准）</w:t>
      </w:r>
      <w:r>
        <w:rPr>
          <w:rFonts w:hint="eastAsia" w:ascii="宋体" w:hAnsi="宋体"/>
          <w:bCs/>
          <w:sz w:val="24"/>
        </w:rPr>
      </w:r>
      <w:r/>
    </w:p>
    <w:p>
      <w:pPr>
        <w:pStyle w:val="779"/>
        <w:ind w:firstLine="482"/>
        <w:spacing w:line="500" w:lineRule="exact"/>
        <w:rPr>
          <w:rFonts w:ascii="宋体" w:hAnsi="宋体"/>
          <w:sz w:val="24"/>
        </w:rPr>
        <w:outlineLvl w:val="9"/>
      </w:pPr>
      <w:r>
        <w:rPr>
          <w:rFonts w:hint="eastAsia" w:ascii="宋体" w:hAnsi="宋体"/>
          <w:b/>
          <w:bCs/>
          <w:sz w:val="24"/>
          <w:szCs w:val="24"/>
          <w:lang w:val="en-US" w:eastAsia="zh-CN"/>
        </w:rPr>
        <w:t xml:space="preserve">3</w:t>
      </w:r>
      <w:r>
        <w:rPr>
          <w:rFonts w:hint="eastAsia" w:ascii="宋体" w:hAnsi="宋体"/>
          <w:b/>
          <w:bCs/>
          <w:sz w:val="24"/>
          <w:szCs w:val="24"/>
        </w:rPr>
        <w:t xml:space="preserve">、服务地点：</w:t>
      </w:r>
      <w:r>
        <w:rPr>
          <w:rFonts w:hint="eastAsia" w:ascii="宋体" w:hAnsi="宋体"/>
          <w:sz w:val="24"/>
        </w:rPr>
        <w:t xml:space="preserve">宜兴市公安局指定地点。</w:t>
      </w:r>
      <w:r>
        <w:rPr>
          <w:rFonts w:ascii="宋体" w:hAnsi="宋体"/>
          <w:sz w:val="24"/>
        </w:rPr>
      </w:r>
      <w:r/>
    </w:p>
    <w:p>
      <w:pPr>
        <w:pStyle w:val="779"/>
        <w:ind w:firstLine="482"/>
        <w:spacing w:line="500" w:lineRule="exact"/>
        <w:rPr>
          <w:rFonts w:ascii="宋体" w:hAnsi="宋体"/>
          <w:sz w:val="24"/>
        </w:rPr>
        <w:outlineLvl w:val="9"/>
      </w:pPr>
      <w:r>
        <w:rPr>
          <w:rFonts w:hint="eastAsia" w:ascii="宋体" w:hAnsi="宋体"/>
          <w:b/>
          <w:bCs/>
          <w:sz w:val="24"/>
          <w:szCs w:val="24"/>
          <w:lang w:val="en-US" w:eastAsia="zh-CN"/>
        </w:rPr>
        <w:t xml:space="preserve">4</w:t>
      </w:r>
      <w:r>
        <w:rPr>
          <w:rFonts w:hint="eastAsia" w:ascii="宋体" w:hAnsi="宋体"/>
          <w:b/>
          <w:bCs/>
          <w:sz w:val="24"/>
          <w:szCs w:val="24"/>
        </w:rPr>
        <w:t xml:space="preserve">、验收标准：</w:t>
      </w:r>
      <w:r>
        <w:rPr>
          <w:rFonts w:hint="eastAsia" w:ascii="宋体" w:hAnsi="宋体"/>
          <w:bCs/>
          <w:sz w:val="24"/>
        </w:rPr>
        <w:t xml:space="preserve">采购人根据国家有关规定、</w:t>
      </w:r>
      <w:r>
        <w:rPr>
          <w:rFonts w:hint="eastAsia" w:ascii="宋体" w:hAnsi="宋体"/>
          <w:bCs/>
          <w:sz w:val="24"/>
          <w:lang w:eastAsia="zh-CN"/>
        </w:rPr>
        <w:t xml:space="preserve">招标</w:t>
      </w:r>
      <w:r>
        <w:rPr>
          <w:rFonts w:hint="eastAsia" w:ascii="宋体" w:hAnsi="宋体"/>
          <w:bCs/>
          <w:sz w:val="24"/>
        </w:rPr>
        <w:t xml:space="preserve">文件、响应文件以及合同约定的内容组织验收，具体验收办法详见《转发江苏省财政厅关于印发&lt;江苏省政府采购履约验收管理办法&gt;的通知》( 宜财采〔2025〕1号)。</w:t>
      </w:r>
      <w:r>
        <w:rPr>
          <w:rFonts w:ascii="宋体" w:hAnsi="宋体"/>
          <w:sz w:val="24"/>
        </w:rPr>
      </w:r>
      <w:r/>
    </w:p>
    <w:p>
      <w:pPr>
        <w:pStyle w:val="793"/>
        <w:rPr>
          <w:rFonts w:hint="eastAsia"/>
        </w:rPr>
      </w:pPr>
      <w:r>
        <w:rPr>
          <w:rFonts w:hint="eastAsia"/>
        </w:rPr>
      </w:r>
      <w:r/>
    </w:p>
    <w:p>
      <w:pPr>
        <w:pStyle w:val="779"/>
        <w:ind w:firstLine="482"/>
        <w:spacing w:line="360" w:lineRule="auto"/>
        <w:rPr>
          <w:rFonts w:ascii="宋体" w:hAnsi="宋体"/>
          <w:bCs/>
          <w:sz w:val="24"/>
        </w:rPr>
      </w:pPr>
      <w:r>
        <w:rPr>
          <w:rFonts w:hint="eastAsia" w:ascii="宋体" w:hAnsi="宋体"/>
          <w:b/>
          <w:bCs w:val="0"/>
          <w:sz w:val="24"/>
          <w:lang w:val="en-US" w:eastAsia="zh-CN"/>
        </w:rPr>
        <w:t xml:space="preserve">5</w:t>
      </w:r>
      <w:r>
        <w:rPr>
          <w:rFonts w:hint="eastAsia" w:ascii="宋体" w:hAnsi="宋体"/>
          <w:b/>
          <w:bCs w:val="0"/>
          <w:sz w:val="24"/>
        </w:rPr>
        <w:t xml:space="preserve">、</w:t>
      </w:r>
      <w:r>
        <w:rPr>
          <w:rFonts w:hint="eastAsia" w:ascii="宋体" w:hAnsi="宋体"/>
          <w:b/>
          <w:sz w:val="24"/>
        </w:rPr>
        <w:t xml:space="preserve">考核方式</w:t>
      </w:r>
      <w:r>
        <w:rPr>
          <w:rFonts w:hint="eastAsia" w:ascii="宋体" w:hAnsi="宋体"/>
          <w:bCs/>
          <w:sz w:val="24"/>
        </w:rPr>
        <w:t xml:space="preserve">：</w:t>
      </w:r>
      <w:r>
        <w:rPr>
          <w:rFonts w:ascii="宋体" w:hAnsi="宋体"/>
          <w:bCs/>
          <w:sz w:val="24"/>
        </w:rPr>
      </w:r>
      <w:r/>
    </w:p>
    <w:p>
      <w:pPr>
        <w:pStyle w:val="779"/>
        <w:ind w:firstLine="480"/>
        <w:spacing w:line="360" w:lineRule="auto"/>
        <w:rPr>
          <w:rFonts w:ascii="宋体" w:hAnsi="宋体"/>
          <w:bCs/>
          <w:sz w:val="24"/>
        </w:rPr>
      </w:pPr>
      <w:r>
        <w:rPr>
          <w:rFonts w:hint="eastAsia" w:ascii="宋体" w:hAnsi="宋体"/>
          <w:bCs/>
          <w:sz w:val="24"/>
        </w:rPr>
        <w:t xml:space="preserve">按本招标文件及国家规定的相关标准进行验收考核。中标供应商需接受采购人在服务质量、卫生、安全、技术等方面的统一管理和考核。</w:t>
      </w:r>
      <w:r>
        <w:rPr>
          <w:rFonts w:ascii="宋体" w:hAnsi="宋体"/>
          <w:bCs/>
          <w:sz w:val="24"/>
        </w:rPr>
      </w:r>
      <w:r/>
    </w:p>
    <w:p>
      <w:pPr>
        <w:pStyle w:val="779"/>
        <w:ind w:firstLine="482"/>
        <w:spacing w:line="360" w:lineRule="auto"/>
        <w:rPr>
          <w:rFonts w:ascii="宋体" w:hAnsi="宋体"/>
          <w:b/>
          <w:sz w:val="24"/>
        </w:rPr>
      </w:pPr>
      <w:r>
        <w:rPr>
          <w:rFonts w:hint="eastAsia" w:ascii="宋体" w:hAnsi="宋体"/>
          <w:b/>
          <w:bCs w:val="0"/>
          <w:sz w:val="24"/>
          <w:lang w:val="en-US" w:eastAsia="zh-CN"/>
        </w:rPr>
        <w:t xml:space="preserve">6</w:t>
      </w:r>
      <w:r>
        <w:rPr>
          <w:rFonts w:hint="eastAsia" w:ascii="宋体" w:hAnsi="宋体"/>
          <w:b/>
          <w:bCs w:val="0"/>
          <w:sz w:val="24"/>
        </w:rPr>
        <w:t xml:space="preserve">、</w:t>
      </w:r>
      <w:r>
        <w:rPr>
          <w:rFonts w:hint="eastAsia" w:ascii="宋体" w:hAnsi="宋体"/>
          <w:b/>
          <w:sz w:val="24"/>
        </w:rPr>
        <w:t xml:space="preserve">结算方式：</w:t>
      </w:r>
      <w:r>
        <w:rPr>
          <w:rFonts w:ascii="宋体" w:hAnsi="宋体"/>
          <w:b/>
          <w:sz w:val="24"/>
        </w:rPr>
      </w:r>
      <w:r/>
    </w:p>
    <w:p>
      <w:pPr>
        <w:pStyle w:val="779"/>
        <w:ind w:firstLine="480"/>
        <w:spacing w:line="360" w:lineRule="auto"/>
        <w:rPr>
          <w:rFonts w:ascii="宋体" w:hAnsi="宋体"/>
          <w:bCs/>
          <w:color w:val="000000"/>
          <w:sz w:val="24"/>
        </w:rPr>
      </w:pPr>
      <w:r>
        <w:rPr>
          <w:rFonts w:hint="eastAsia" w:ascii="宋体" w:hAnsi="宋体"/>
          <w:bCs/>
          <w:color w:val="000000"/>
          <w:sz w:val="24"/>
          <w:lang w:val="en-US" w:eastAsia="zh-CN"/>
        </w:rPr>
        <w:t xml:space="preserve">6</w:t>
      </w:r>
      <w:r>
        <w:rPr>
          <w:rFonts w:hint="eastAsia" w:ascii="宋体" w:hAnsi="宋体"/>
          <w:bCs/>
          <w:color w:val="000000"/>
          <w:sz w:val="24"/>
        </w:rPr>
        <w:t xml:space="preserve">.</w:t>
      </w:r>
      <w:r>
        <w:rPr>
          <w:rFonts w:hint="eastAsia" w:ascii="宋体" w:hAnsi="宋体"/>
          <w:bCs/>
          <w:color w:val="000000"/>
          <w:sz w:val="24"/>
          <w:lang w:val="en-US" w:eastAsia="zh-CN"/>
        </w:rPr>
        <w:t xml:space="preserve">1</w:t>
      </w:r>
      <w:r>
        <w:rPr>
          <w:rFonts w:hint="eastAsia" w:ascii="宋体" w:hAnsi="宋体"/>
          <w:bCs/>
          <w:color w:val="000000"/>
          <w:sz w:val="24"/>
        </w:rPr>
        <w:t xml:space="preserve">供应商每月末上报上一月所发生的服务费用及相关证明材料，待采购人审核同意后，每</w:t>
      </w:r>
      <w:r>
        <w:rPr>
          <w:rFonts w:hint="eastAsia" w:ascii="宋体" w:hAnsi="宋体"/>
          <w:bCs/>
          <w:color w:val="000000"/>
          <w:sz w:val="24"/>
          <w:lang w:val="en-US" w:eastAsia="zh-CN"/>
        </w:rPr>
        <w:t xml:space="preserve">季度</w:t>
      </w:r>
      <w:r>
        <w:rPr>
          <w:rFonts w:hint="eastAsia" w:ascii="宋体" w:hAnsi="宋体"/>
          <w:bCs/>
          <w:color w:val="000000"/>
          <w:sz w:val="24"/>
        </w:rPr>
        <w:t xml:space="preserve">支付一次服务金额。</w:t>
      </w:r>
      <w:r>
        <w:rPr>
          <w:rFonts w:ascii="宋体" w:hAnsi="宋体"/>
          <w:bCs/>
          <w:color w:val="000000"/>
          <w:sz w:val="24"/>
        </w:rPr>
      </w:r>
      <w:r/>
    </w:p>
    <w:p>
      <w:pPr>
        <w:pStyle w:val="779"/>
        <w:ind w:firstLine="482"/>
        <w:spacing w:line="360" w:lineRule="auto"/>
        <w:rPr>
          <w:rFonts w:ascii="宋体" w:hAnsi="宋体"/>
          <w:bCs/>
          <w:sz w:val="24"/>
        </w:rPr>
      </w:pPr>
      <w:r>
        <w:rPr>
          <w:rFonts w:hint="eastAsia" w:ascii="宋体" w:hAnsi="宋体"/>
          <w:b/>
          <w:bCs w:val="0"/>
          <w:sz w:val="24"/>
          <w:lang w:val="en-US" w:eastAsia="zh-CN"/>
        </w:rPr>
        <w:t xml:space="preserve">7</w:t>
      </w:r>
      <w:r>
        <w:rPr>
          <w:rFonts w:hint="eastAsia" w:ascii="宋体" w:hAnsi="宋体"/>
          <w:b/>
          <w:bCs w:val="0"/>
          <w:sz w:val="24"/>
        </w:rPr>
        <w:t xml:space="preserve">、</w:t>
      </w:r>
      <w:r>
        <w:rPr>
          <w:rFonts w:hint="eastAsia" w:ascii="宋体" w:hAnsi="宋体"/>
          <w:b/>
          <w:sz w:val="24"/>
        </w:rPr>
        <w:t xml:space="preserve">付款步骤</w:t>
      </w:r>
      <w:r>
        <w:rPr>
          <w:rFonts w:hint="eastAsia" w:ascii="宋体" w:hAnsi="宋体"/>
          <w:bCs/>
          <w:sz w:val="24"/>
        </w:rPr>
        <w:t xml:space="preserve">：</w:t>
      </w:r>
      <w:r>
        <w:rPr>
          <w:rFonts w:ascii="宋体" w:hAnsi="宋体"/>
          <w:bCs/>
          <w:sz w:val="24"/>
        </w:rPr>
      </w:r>
      <w:r/>
    </w:p>
    <w:p>
      <w:pPr>
        <w:pStyle w:val="779"/>
        <w:ind w:firstLine="480"/>
        <w:keepLines w:val="0"/>
        <w:keepNext w:val="0"/>
        <w:pageBreakBefore w:val="0"/>
        <w:spacing w:line="360" w:lineRule="auto"/>
        <w:rPr>
          <w:rFonts w:hint="eastAsia" w:ascii="宋体" w:hAnsi="宋体"/>
          <w:color w:val="000000"/>
          <w:sz w:val="24"/>
          <w:szCs w:val="24"/>
        </w:rPr>
      </w:pPr>
      <w:r>
        <w:rPr>
          <w:rFonts w:hint="eastAsia" w:ascii="宋体" w:hAnsi="宋体" w:eastAsia="宋体" w:cs="Times New Roman"/>
          <w:color w:val="000000"/>
          <w:sz w:val="24"/>
          <w:szCs w:val="24"/>
        </w:rPr>
        <w:t xml:space="preserve">（1）</w:t>
      </w:r>
      <w:r>
        <w:rPr>
          <w:rFonts w:hint="eastAsia" w:ascii="宋体" w:hAnsi="宋体"/>
          <w:color w:val="000000"/>
          <w:sz w:val="24"/>
          <w:szCs w:val="24"/>
        </w:rPr>
        <w:t xml:space="preserve">①合同签订后,每</w:t>
      </w:r>
      <w:r>
        <w:rPr>
          <w:rFonts w:hint="eastAsia" w:ascii="宋体" w:hAnsi="宋体"/>
          <w:color w:val="000000"/>
          <w:sz w:val="24"/>
          <w:szCs w:val="24"/>
          <w:lang w:val="en-US" w:eastAsia="zh-CN"/>
        </w:rPr>
        <w:t xml:space="preserve">月</w:t>
      </w:r>
      <w:r>
        <w:rPr>
          <w:rFonts w:hint="eastAsia" w:ascii="宋体" w:hAnsi="宋体"/>
          <w:color w:val="000000"/>
          <w:sz w:val="24"/>
          <w:szCs w:val="24"/>
        </w:rPr>
        <w:t xml:space="preserve">对服务进行考核一次，根据考核分值结算服务费用</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服务费</w:t>
      </w:r>
      <w:r>
        <w:rPr>
          <w:rFonts w:hint="eastAsia" w:ascii="宋体" w:hAnsi="宋体"/>
          <w:color w:val="000000"/>
          <w:sz w:val="24"/>
          <w:szCs w:val="24"/>
        </w:rPr>
        <w:t xml:space="preserve">每季度支付一次，付款金额=合同价</w:t>
      </w:r>
      <w:r>
        <w:rPr>
          <w:rFonts w:ascii="Arial" w:hAnsi="Arial" w:cs="Arial"/>
          <w:color w:val="000000"/>
          <w:sz w:val="24"/>
          <w:szCs w:val="24"/>
        </w:rPr>
        <w:t xml:space="preserve">÷</w:t>
      </w:r>
      <w:r>
        <w:rPr>
          <w:rFonts w:hint="eastAsia" w:ascii="宋体" w:hAnsi="宋体"/>
          <w:color w:val="000000"/>
          <w:sz w:val="24"/>
          <w:szCs w:val="24"/>
        </w:rPr>
        <w:t xml:space="preserve">4</w:t>
      </w:r>
      <w:r>
        <w:rPr>
          <w:rFonts w:ascii="Arial" w:hAnsi="Arial" w:cs="Arial"/>
          <w:color w:val="000000"/>
          <w:sz w:val="24"/>
          <w:szCs w:val="24"/>
          <w:lang w:val="en-US" w:eastAsia="zh-CN"/>
        </w:rPr>
        <w:t xml:space="preserve">×</w:t>
      </w:r>
      <w:r>
        <w:rPr>
          <w:rFonts w:hint="eastAsia" w:ascii="宋体" w:hAnsi="宋体"/>
          <w:color w:val="000000"/>
          <w:sz w:val="24"/>
          <w:szCs w:val="24"/>
        </w:rPr>
        <w:t xml:space="preserve">70%，余款在服务期满结束后</w:t>
      </w:r>
      <w:r>
        <w:rPr>
          <w:rFonts w:hint="eastAsia" w:ascii="宋体" w:hAnsi="宋体" w:cs="Times New Roman"/>
          <w:color w:val="000000"/>
          <w:sz w:val="24"/>
          <w:szCs w:val="24"/>
          <w:lang w:val="en-US" w:eastAsia="zh-CN"/>
        </w:rPr>
        <w:t xml:space="preserve">一次性</w:t>
      </w:r>
      <w:r>
        <w:rPr>
          <w:rFonts w:hint="eastAsia" w:ascii="宋体" w:hAnsi="宋体"/>
          <w:color w:val="000000"/>
          <w:sz w:val="24"/>
          <w:szCs w:val="24"/>
        </w:rPr>
        <w:t xml:space="preserve">付清(扣除考核中相应罚款</w:t>
      </w:r>
      <w:r>
        <w:rPr>
          <w:rFonts w:hint="eastAsia" w:ascii="宋体" w:hAnsi="宋体"/>
          <w:color w:val="000000"/>
          <w:sz w:val="24"/>
          <w:szCs w:val="24"/>
          <w:lang w:eastAsia="zh-CN"/>
        </w:rPr>
        <w:t xml:space="preserve">）</w:t>
      </w:r>
      <w:r>
        <w:rPr>
          <w:rFonts w:hint="eastAsia" w:ascii="宋体" w:hAnsi="宋体"/>
          <w:color w:val="000000"/>
          <w:sz w:val="24"/>
          <w:szCs w:val="24"/>
        </w:rPr>
        <w:t xml:space="preserve">，考核总分值为100分。</w:t>
      </w:r>
      <w:r>
        <w:rPr>
          <w:rFonts w:hint="eastAsia" w:ascii="宋体" w:hAnsi="宋体"/>
          <w:color w:val="000000"/>
          <w:sz w:val="24"/>
          <w:szCs w:val="24"/>
        </w:rPr>
      </w:r>
      <w:r/>
    </w:p>
    <w:p>
      <w:pPr>
        <w:pStyle w:val="779"/>
        <w:ind w:firstLine="470"/>
        <w:spacing w:line="360" w:lineRule="auto"/>
        <w:rPr>
          <w:rFonts w:hint="eastAsia" w:ascii="宋体" w:hAnsi="宋体" w:cs="宋体"/>
          <w:color w:val="000000"/>
          <w:sz w:val="24"/>
          <w:szCs w:val="24"/>
        </w:rPr>
      </w:pPr>
      <w:r>
        <w:rPr>
          <w:rFonts w:hint="eastAsia" w:ascii="宋体" w:hAnsi="宋体"/>
          <w:color w:val="000000"/>
          <w:sz w:val="24"/>
          <w:szCs w:val="24"/>
        </w:rPr>
        <w:t xml:space="preserve">②考核总得分在90分及以上，服务费全额结算；考核总得分在85—89分的，扣除服务费的1%进行结算；考核总得分在80—84分的，扣除服务费的2%进行结算；考核总得分在75—79分的，扣除服务费的5%进行结算；第一次考核总得分在74分及以下的采购人发出整改通知，并扣除服务费的10%进行结算；第二次考核总得分在74分及以下的采购人有权取消其中标资格，且进行重新安排服务单位，并扣除服务费的20%进行结算。</w:t>
      </w:r>
      <w:r>
        <w:rPr>
          <w:rFonts w:hint="eastAsia" w:ascii="宋体" w:hAnsi="宋体" w:cs="宋体"/>
          <w:color w:val="000000"/>
          <w:sz w:val="24"/>
          <w:szCs w:val="24"/>
        </w:rPr>
      </w:r>
      <w:r/>
    </w:p>
    <w:p>
      <w:pPr>
        <w:pStyle w:val="779"/>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（2）支付方式：银行转账。 </w:t>
      </w:r>
      <w:r>
        <w:rPr>
          <w:rFonts w:hint="eastAsia" w:ascii="宋体" w:hAnsi="宋体" w:eastAsia="宋体" w:cs="Times New Roman"/>
          <w:color w:val="000000"/>
          <w:sz w:val="24"/>
          <w:szCs w:val="24"/>
        </w:rPr>
      </w:r>
      <w:r/>
    </w:p>
    <w:p>
      <w:pPr>
        <w:pStyle w:val="779"/>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（3）采购人支付此项费用外不再承担其它任何费用（包括个人），所有工作人员的薪金、福利、休假日补贴等由成交供应商付给，与采购人无关。 </w:t>
      </w:r>
      <w:r>
        <w:rPr>
          <w:rFonts w:hint="eastAsia" w:ascii="宋体" w:hAnsi="宋体" w:eastAsia="宋体" w:cs="Times New Roman"/>
          <w:color w:val="000000"/>
          <w:sz w:val="24"/>
          <w:szCs w:val="24"/>
        </w:rPr>
      </w:r>
      <w:r/>
    </w:p>
    <w:p>
      <w:pPr>
        <w:pStyle w:val="779"/>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（4）如因成交供应商的人员工作失职、疏漏、擅离职守、不作为、乱作为等原因造成的采购人的人身和财产损失，则由成交供应商承担责任。</w:t>
      </w:r>
      <w:r>
        <w:rPr>
          <w:rFonts w:hint="eastAsia" w:ascii="宋体" w:hAnsi="宋体" w:eastAsia="宋体" w:cs="Times New Roman"/>
          <w:color w:val="000000"/>
          <w:sz w:val="24"/>
          <w:szCs w:val="24"/>
        </w:rPr>
      </w:r>
      <w:r/>
    </w:p>
    <w:p>
      <w:pPr>
        <w:pStyle w:val="779"/>
        <w:rPr>
          <w:rFonts w:hint="eastAsia" w:ascii="宋体" w:hAnsi="宋体" w:eastAsia="宋体"/>
          <w:b/>
          <w:sz w:val="24"/>
          <w:lang w:val="en-US" w:eastAsia="zh-CN"/>
        </w:rPr>
      </w:pPr>
      <w:r>
        <w:rPr>
          <w:rFonts w:hint="eastAsia" w:ascii="宋体" w:hAnsi="宋体" w:eastAsia="宋体"/>
          <w:b/>
          <w:sz w:val="24"/>
          <w:lang w:val="en-US" w:eastAsia="zh-CN"/>
        </w:rPr>
        <w:br w:type="page" w:clear="all"/>
      </w:r>
      <w:r>
        <w:rPr>
          <w:rFonts w:hint="eastAsia" w:ascii="宋体" w:hAnsi="宋体" w:eastAsia="宋体"/>
          <w:b/>
          <w:sz w:val="24"/>
          <w:lang w:val="en-US" w:eastAsia="zh-CN"/>
        </w:rPr>
      </w:r>
      <w:r/>
    </w:p>
    <w:p>
      <w:pPr>
        <w:pStyle w:val="779"/>
        <w:ind w:firstLine="482"/>
        <w:spacing w:line="360" w:lineRule="auto"/>
        <w:rPr>
          <w:rFonts w:hint="eastAsia" w:ascii="宋体" w:hAnsi="宋体" w:eastAsia="宋体"/>
          <w:b/>
          <w:sz w:val="24"/>
          <w:lang w:val="en-US" w:eastAsia="zh-CN"/>
        </w:rPr>
      </w:pPr>
      <w:r>
        <w:rPr>
          <w:rFonts w:hint="eastAsia" w:ascii="宋体" w:hAnsi="宋体"/>
          <w:b/>
          <w:sz w:val="24"/>
          <w:lang w:val="en-US" w:eastAsia="zh-CN"/>
        </w:rPr>
        <w:t xml:space="preserve">8</w:t>
      </w:r>
      <w:r>
        <w:rPr>
          <w:rFonts w:hint="eastAsia" w:ascii="宋体" w:hAnsi="宋体" w:eastAsia="宋体"/>
          <w:b/>
          <w:sz w:val="24"/>
        </w:rPr>
        <w:t xml:space="preserve">、</w:t>
      </w:r>
      <w:r>
        <w:rPr>
          <w:rFonts w:hint="eastAsia" w:ascii="宋体" w:hAnsi="宋体" w:eastAsia="宋体"/>
          <w:b/>
          <w:sz w:val="24"/>
          <w:lang w:val="en-US" w:eastAsia="zh-CN"/>
        </w:rPr>
        <w:t xml:space="preserve">考核办法</w:t>
      </w:r>
      <w:r>
        <w:rPr>
          <w:rFonts w:hint="eastAsia" w:ascii="宋体" w:hAnsi="宋体" w:eastAsia="宋体"/>
          <w:b/>
          <w:sz w:val="24"/>
          <w:lang w:val="en-US" w:eastAsia="zh-CN"/>
        </w:rPr>
      </w:r>
      <w:r/>
    </w:p>
    <w:tbl>
      <w:tblPr>
        <w:tblpPr w:horzAnchor="page" w:tblpX="1091" w:vertAnchor="text" w:tblpY="89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3"/>
        <w:gridCol w:w="4642"/>
        <w:gridCol w:w="1130"/>
        <w:gridCol w:w="1741"/>
      </w:tblGrid>
      <w:tr>
        <w:trPr/>
        <w:tc>
          <w:tcPr>
            <w:tcW w:w="709"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序号</w:t>
            </w:r>
            <w:r>
              <w:rPr>
                <w:rFonts w:hint="eastAsia" w:ascii="微软雅黑" w:hAnsi="微软雅黑" w:eastAsia="微软雅黑" w:cs="微软雅黑"/>
                <w:szCs w:val="21"/>
                <w:lang w:bidi="ar"/>
              </w:rPr>
            </w:r>
            <w:r/>
          </w:p>
        </w:tc>
        <w:tc>
          <w:tcPr>
            <w:tcW w:w="1843"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考核内容及要求</w:t>
            </w:r>
            <w:r>
              <w:rPr>
                <w:rFonts w:hint="eastAsia" w:ascii="微软雅黑" w:hAnsi="微软雅黑" w:eastAsia="微软雅黑" w:cs="微软雅黑"/>
                <w:szCs w:val="21"/>
                <w:lang w:bidi="ar"/>
              </w:rPr>
            </w:r>
            <w:r/>
          </w:p>
        </w:tc>
        <w:tc>
          <w:tcPr>
            <w:tcW w:w="4642"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考核要求</w:t>
            </w:r>
            <w:r>
              <w:rPr>
                <w:rFonts w:hint="eastAsia" w:ascii="微软雅黑" w:hAnsi="微软雅黑" w:eastAsia="微软雅黑" w:cs="微软雅黑"/>
                <w:szCs w:val="21"/>
                <w:lang w:bidi="ar"/>
              </w:rPr>
            </w:r>
            <w:r/>
          </w:p>
        </w:tc>
        <w:tc>
          <w:tcPr>
            <w:tcW w:w="1130"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考核办法</w:t>
            </w:r>
            <w:r>
              <w:rPr>
                <w:rFonts w:hint="eastAsia" w:ascii="微软雅黑" w:hAnsi="微软雅黑" w:eastAsia="微软雅黑" w:cs="微软雅黑"/>
                <w:szCs w:val="21"/>
                <w:lang w:bidi="ar"/>
              </w:rPr>
            </w:r>
            <w:r/>
          </w:p>
        </w:tc>
        <w:tc>
          <w:tcPr>
            <w:tcW w:w="1741" w:type="dxa"/>
            <w:vAlign w:val="center"/>
            <w:textDirection w:val="lrTb"/>
            <w:noWrap w:val="false"/>
          </w:tcPr>
          <w:p>
            <w:pPr>
              <w:pStyle w:val="779"/>
              <w:jc w:val="center"/>
              <w:tabs>
                <w:tab w:val="left" w:pos="1440" w:leader="none"/>
              </w:tabs>
              <w:rPr>
                <w:rFonts w:hint="eastAsia" w:ascii="微软雅黑" w:hAnsi="微软雅黑" w:eastAsia="微软雅黑" w:cs="微软雅黑"/>
                <w:color w:val="000000"/>
                <w:szCs w:val="21"/>
                <w:lang w:bidi="ar"/>
              </w:rPr>
              <w:framePr w:vAnchor="text" w:hAnchor="page" w:x="1091" w:y="895"/>
            </w:pPr>
            <w:r>
              <w:rPr>
                <w:rFonts w:hint="eastAsia" w:ascii="微软雅黑" w:hAnsi="微软雅黑" w:eastAsia="微软雅黑" w:cs="微软雅黑"/>
                <w:color w:val="000000"/>
                <w:szCs w:val="21"/>
                <w:lang w:bidi="ar"/>
              </w:rPr>
              <w:t xml:space="preserve">备注</w:t>
            </w:r>
            <w:r>
              <w:rPr>
                <w:rFonts w:hint="eastAsia" w:ascii="微软雅黑" w:hAnsi="微软雅黑" w:eastAsia="微软雅黑" w:cs="微软雅黑"/>
                <w:color w:val="000000"/>
                <w:szCs w:val="21"/>
                <w:lang w:bidi="ar"/>
              </w:rPr>
            </w:r>
            <w:r/>
          </w:p>
        </w:tc>
      </w:tr>
      <w:tr>
        <w:trPr/>
        <w:tc>
          <w:tcPr>
            <w:tcW w:w="709"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w:t>
            </w:r>
            <w:r>
              <w:rPr>
                <w:rFonts w:hint="eastAsia" w:ascii="微软雅黑" w:hAnsi="微软雅黑" w:eastAsia="微软雅黑" w:cs="微软雅黑"/>
                <w:szCs w:val="21"/>
                <w:lang w:bidi="ar"/>
              </w:rPr>
            </w:r>
            <w:r/>
          </w:p>
        </w:tc>
        <w:tc>
          <w:tcPr>
            <w:tcW w:w="1843"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val="en-US" w:eastAsia="zh-CN" w:bidi="ar"/>
              </w:rPr>
              <w:t xml:space="preserve">服务</w:t>
            </w:r>
            <w:r>
              <w:rPr>
                <w:rFonts w:hint="eastAsia" w:ascii="微软雅黑" w:hAnsi="微软雅黑" w:eastAsia="微软雅黑" w:cs="微软雅黑"/>
                <w:szCs w:val="21"/>
                <w:lang w:bidi="ar"/>
              </w:rPr>
              <w:t xml:space="preserve">要求</w:t>
            </w:r>
            <w:r>
              <w:rPr>
                <w:rFonts w:hint="eastAsia" w:ascii="微软雅黑" w:hAnsi="微软雅黑" w:eastAsia="微软雅黑" w:cs="微软雅黑"/>
                <w:szCs w:val="21"/>
                <w:lang w:bidi="ar"/>
              </w:rPr>
            </w:r>
            <w:r/>
          </w:p>
        </w:tc>
        <w:tc>
          <w:tcPr>
            <w:tcW w:w="4642" w:type="dxa"/>
            <w:vAlign w:val="center"/>
            <w:textDirection w:val="lrTb"/>
            <w:noWrap w:val="false"/>
          </w:tcPr>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1、食堂员工工作穿戴整齐、干净、挂牌服务。</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2、做到文明服务，礼貌待人，说话和气，耐心解答，服务热情周到。</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3、讲究职业道德，处理好开饭中的各种问题，不与就餐人员发生争吵和打架。保证基地工作人员和培训人员的用餐，主副食品要保质保量，花样多，并按时开饭，保证饭菜美味可口。</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4、开饭时采取保温措施，随时供应热菜、热饭。</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5、做好开完饭后各种炊具的回收工作。做好售饭台、餐具的卫生清洁工作。</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6、认真搞好食堂卫生，每天要坚持清洗工作间，各个岗位都要保持清洁、地面干爽、无杂物。</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7、所有员工必须进行健康检查及卫生培训，取得健康证。</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8、上班时员工必须要穿洁净的工衣、戴工帽、穿鞋、洗手，保持个人卫生清洁，不留长指甲、不准戴戒指、手链。上班期间，不准在岗位上抽烟、吃东西，戴好卫生口罩，戴一次性手套。</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9、认真搞好食堂卫生，每天要坚持清洗工作间，各个岗位都要保持清洁、地面干爽、无杂物。每周全面进行一次大清洗。</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10、生产加工的工具、容器、砧板等要每次用后清洗，保持清洁卫生，食品用具做到生熟用具、器具严格区分使用，成品和半成品隔离、食品和杂物隔离、盛放食物成品的器具必须经过消毒始准使用。 </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11、冰柜要定期清洗，冰柜内架、柜内底、柜门要保持洁净、无臭味。</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12、椅、工具、台布等做到无积污、无油渍、摆设整齐，及时清理属于服务区域内的桌面，保持区域卫生。</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13、食品用具做到清洁和彻底消毒、味碟、匙更、筷子、小碗、茶杯等食具要有严密保洁柜存放，分类排好，手不能接触盛食品的部位。 </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14、保洁柜必须清洁、无霉菌、无苍蝇、无蟑螂、无杂物。</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15、承担食堂卫生保洁工作，认真执行《食品安全法》，做到食堂窗明几净，一尘不染，餐具清洁，按期消毒，生熟分开，放置整齐，厨具无油污。</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16、服务期间须接受采购人的其他工作调配。</w:t>
            </w:r>
            <w:r>
              <w:rPr>
                <w:rFonts w:hint="eastAsia" w:ascii="微软雅黑" w:hAnsi="微软雅黑" w:eastAsia="微软雅黑" w:cs="微软雅黑"/>
                <w:szCs w:val="21"/>
                <w:lang w:bidi="ar"/>
              </w:rPr>
            </w:r>
            <w:r/>
          </w:p>
        </w:tc>
        <w:tc>
          <w:tcPr>
            <w:tcW w:w="1130"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定期及不定期抽查</w:t>
            </w:r>
            <w:r>
              <w:rPr>
                <w:rFonts w:hint="eastAsia" w:ascii="微软雅黑" w:hAnsi="微软雅黑" w:eastAsia="微软雅黑" w:cs="微软雅黑"/>
                <w:szCs w:val="21"/>
                <w:lang w:bidi="ar"/>
              </w:rPr>
            </w:r>
            <w:r/>
          </w:p>
        </w:tc>
        <w:tc>
          <w:tcPr>
            <w:tcW w:w="1741" w:type="dxa"/>
            <w:vAlign w:val="center"/>
            <w:textDirection w:val="lrTb"/>
            <w:noWrap w:val="false"/>
          </w:tcPr>
          <w:p>
            <w:pPr>
              <w:pStyle w:val="779"/>
              <w:jc w:val="center"/>
              <w:rPr>
                <w:rFonts w:hint="eastAsia" w:ascii="微软雅黑" w:hAnsi="微软雅黑" w:eastAsia="微软雅黑" w:cs="微软雅黑"/>
                <w:color w:val="000000"/>
                <w:szCs w:val="21"/>
              </w:rPr>
              <w:framePr w:vAnchor="text" w:hAnchor="page" w:x="1091" w:y="895"/>
            </w:pPr>
            <w:r>
              <w:rPr>
                <w:rFonts w:hint="eastAsia" w:ascii="微软雅黑" w:hAnsi="微软雅黑" w:eastAsia="微软雅黑" w:cs="微软雅黑"/>
                <w:color w:val="000000"/>
                <w:szCs w:val="21"/>
                <w:lang w:bidi="ar"/>
              </w:rPr>
              <w:t xml:space="preserve">每违反一次扣</w:t>
            </w:r>
            <w:r>
              <w:rPr>
                <w:rFonts w:hint="eastAsia" w:ascii="微软雅黑" w:hAnsi="微软雅黑" w:eastAsia="微软雅黑" w:cs="微软雅黑"/>
                <w:color w:val="000000"/>
                <w:szCs w:val="21"/>
                <w:lang w:val="en-US" w:eastAsia="zh-CN" w:bidi="ar"/>
              </w:rPr>
              <w:t xml:space="preserve">1</w:t>
            </w:r>
            <w:r>
              <w:rPr>
                <w:rFonts w:hint="eastAsia" w:ascii="微软雅黑" w:hAnsi="微软雅黑" w:eastAsia="微软雅黑" w:cs="微软雅黑"/>
                <w:color w:val="000000"/>
                <w:szCs w:val="21"/>
                <w:lang w:bidi="ar"/>
              </w:rPr>
              <w:t xml:space="preserve">分</w:t>
            </w:r>
            <w:r>
              <w:rPr>
                <w:rFonts w:hint="eastAsia" w:ascii="微软雅黑" w:hAnsi="微软雅黑" w:eastAsia="微软雅黑" w:cs="微软雅黑"/>
                <w:color w:val="000000"/>
                <w:szCs w:val="21"/>
              </w:rPr>
            </w:r>
            <w:r/>
          </w:p>
        </w:tc>
      </w:tr>
      <w:tr>
        <w:trPr/>
        <w:tc>
          <w:tcPr>
            <w:tcW w:w="709"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2</w:t>
            </w:r>
            <w:r>
              <w:rPr>
                <w:rFonts w:hint="eastAsia" w:ascii="微软雅黑" w:hAnsi="微软雅黑" w:eastAsia="微软雅黑" w:cs="微软雅黑"/>
                <w:szCs w:val="21"/>
                <w:lang w:bidi="ar"/>
              </w:rPr>
            </w:r>
            <w:r/>
          </w:p>
        </w:tc>
        <w:tc>
          <w:tcPr>
            <w:tcW w:w="1843" w:type="dxa"/>
            <w:vAlign w:val="center"/>
            <w:textDirection w:val="lrTb"/>
            <w:noWrap w:val="false"/>
          </w:tcPr>
          <w:p>
            <w:pPr>
              <w:pStyle w:val="779"/>
              <w:jc w:val="center"/>
              <w:tabs>
                <w:tab w:val="left" w:pos="1440" w:leader="none"/>
              </w:tabs>
              <w:rPr>
                <w:rFonts w:ascii="微软雅黑" w:hAnsi="微软雅黑" w:eastAsia="微软雅黑" w:cs="微软雅黑"/>
                <w:szCs w:val="21"/>
                <w:lang w:val="en-US" w:eastAsia="zh-CN" w:bidi="ar"/>
              </w:rPr>
              <w:framePr w:vAnchor="text" w:hAnchor="page" w:x="1091" w:y="895"/>
            </w:pPr>
            <w:r>
              <w:rPr>
                <w:rFonts w:hint="eastAsia" w:ascii="微软雅黑" w:hAnsi="微软雅黑" w:eastAsia="微软雅黑" w:cs="微软雅黑"/>
                <w:szCs w:val="21"/>
                <w:lang w:val="en-US" w:eastAsia="zh-CN" w:bidi="ar"/>
              </w:rPr>
              <w:t xml:space="preserve">日常考核要求</w:t>
            </w:r>
            <w:r>
              <w:rPr>
                <w:rFonts w:ascii="微软雅黑" w:hAnsi="微软雅黑" w:eastAsia="微软雅黑" w:cs="微软雅黑"/>
                <w:szCs w:val="21"/>
                <w:lang w:val="en-US" w:eastAsia="zh-CN" w:bidi="ar"/>
              </w:rPr>
            </w:r>
            <w:r/>
          </w:p>
        </w:tc>
        <w:tc>
          <w:tcPr>
            <w:tcW w:w="4642" w:type="dxa"/>
            <w:vAlign w:val="center"/>
            <w:textDirection w:val="lrTb"/>
            <w:noWrap w:val="false"/>
          </w:tcPr>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val="en-US" w:eastAsia="zh-CN" w:bidi="ar"/>
              </w:rPr>
              <w:t xml:space="preserve">1、</w:t>
            </w:r>
            <w:r>
              <w:rPr>
                <w:rFonts w:hint="eastAsia" w:ascii="微软雅黑" w:hAnsi="微软雅黑" w:eastAsia="微软雅黑" w:cs="微软雅黑"/>
                <w:szCs w:val="21"/>
                <w:lang w:bidi="ar"/>
              </w:rPr>
              <w:t xml:space="preserve">遵守甲方饮食安全操作流程</w:t>
            </w:r>
            <w:r>
              <w:rPr>
                <w:rFonts w:hint="eastAsia" w:ascii="微软雅黑" w:hAnsi="微软雅黑" w:eastAsia="微软雅黑" w:cs="微软雅黑"/>
                <w:szCs w:val="21"/>
                <w:lang w:eastAsia="zh-CN" w:bidi="ar"/>
              </w:rPr>
              <w:t xml:space="preserve">，</w:t>
            </w:r>
            <w:r>
              <w:rPr>
                <w:rFonts w:hint="eastAsia" w:ascii="微软雅黑" w:hAnsi="微软雅黑" w:eastAsia="微软雅黑" w:cs="微软雅黑"/>
                <w:szCs w:val="21"/>
                <w:lang w:val="en-US" w:eastAsia="zh-CN" w:bidi="ar"/>
              </w:rPr>
              <w:t xml:space="preserve">无违规现象</w:t>
            </w:r>
            <w:r>
              <w:rPr>
                <w:rFonts w:hint="eastAsia" w:ascii="微软雅黑" w:hAnsi="微软雅黑" w:eastAsia="微软雅黑" w:cs="微软雅黑"/>
                <w:szCs w:val="21"/>
                <w:lang w:bidi="ar"/>
              </w:rPr>
              <w:t xml:space="preserve">。</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eastAsia="zh-CN" w:bidi="ar"/>
              </w:rPr>
              <w:framePr w:vAnchor="text" w:hAnchor="page" w:x="1091" w:y="895"/>
            </w:pPr>
            <w:r>
              <w:rPr>
                <w:rFonts w:hint="eastAsia" w:ascii="微软雅黑" w:hAnsi="微软雅黑" w:eastAsia="微软雅黑" w:cs="微软雅黑"/>
                <w:szCs w:val="21"/>
                <w:lang w:bidi="ar"/>
              </w:rPr>
              <w:t xml:space="preserve">2、保证厨房餐具及食堂环境清洁卫生</w:t>
            </w:r>
            <w:r>
              <w:rPr>
                <w:rFonts w:hint="eastAsia" w:ascii="微软雅黑" w:hAnsi="微软雅黑" w:eastAsia="微软雅黑" w:cs="微软雅黑"/>
                <w:szCs w:val="21"/>
                <w:lang w:eastAsia="zh-CN" w:bidi="ar"/>
              </w:rPr>
              <w:t xml:space="preserve">，</w:t>
            </w:r>
            <w:r>
              <w:rPr>
                <w:rFonts w:hint="eastAsia" w:ascii="微软雅黑" w:hAnsi="微软雅黑" w:eastAsia="微软雅黑" w:cs="微软雅黑"/>
                <w:szCs w:val="21"/>
                <w:lang w:val="en-US" w:eastAsia="zh-CN" w:bidi="ar"/>
              </w:rPr>
              <w:t xml:space="preserve">无</w:t>
            </w:r>
            <w:r>
              <w:rPr>
                <w:rFonts w:hint="eastAsia" w:ascii="微软雅黑" w:hAnsi="微软雅黑" w:eastAsia="微软雅黑" w:cs="微软雅黑"/>
                <w:szCs w:val="21"/>
                <w:lang w:bidi="ar"/>
              </w:rPr>
              <w:t xml:space="preserve">脏乱现象</w:t>
            </w:r>
            <w:r>
              <w:rPr>
                <w:rFonts w:hint="eastAsia" w:ascii="微软雅黑" w:hAnsi="微软雅黑" w:eastAsia="微软雅黑" w:cs="微软雅黑"/>
                <w:szCs w:val="21"/>
                <w:lang w:val="en-US" w:eastAsia="zh-CN" w:bidi="ar"/>
              </w:rPr>
              <w:t xml:space="preserve">现象</w:t>
            </w:r>
            <w:r>
              <w:rPr>
                <w:rFonts w:hint="eastAsia" w:ascii="微软雅黑" w:hAnsi="微软雅黑" w:eastAsia="微软雅黑" w:cs="微软雅黑"/>
                <w:szCs w:val="21"/>
                <w:lang w:eastAsia="zh-CN" w:bidi="ar"/>
              </w:rPr>
              <w:t xml:space="preserve">。</w:t>
            </w:r>
            <w:r>
              <w:rPr>
                <w:rFonts w:hint="eastAsia" w:ascii="微软雅黑" w:hAnsi="微软雅黑" w:eastAsia="微软雅黑" w:cs="微软雅黑"/>
                <w:szCs w:val="21"/>
                <w:lang w:eastAsia="zh-CN"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3、为基地工作人员和培训人员提供良好的就餐服务与质量较高的伙食保障，</w:t>
            </w:r>
            <w:r>
              <w:rPr>
                <w:rFonts w:hint="eastAsia" w:ascii="微软雅黑" w:hAnsi="微软雅黑" w:eastAsia="微软雅黑" w:cs="微软雅黑"/>
                <w:szCs w:val="21"/>
                <w:lang w:val="en-US" w:eastAsia="zh-CN" w:bidi="ar"/>
              </w:rPr>
              <w:t xml:space="preserve">做到无投诉</w:t>
            </w:r>
            <w:r>
              <w:rPr>
                <w:rFonts w:hint="eastAsia" w:ascii="微软雅黑" w:hAnsi="微软雅黑" w:eastAsia="微软雅黑" w:cs="微软雅黑"/>
                <w:szCs w:val="21"/>
                <w:lang w:bidi="ar"/>
              </w:rPr>
              <w:t xml:space="preserve">。</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4、节约用电。食堂电灯、空调在每次开餐前30分钟开启(操作间内人员工作时除外)，在每次就餐结束后15分钟内关闭，不得开长明灯或随意开启空调。</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5、节约用水。食堂各操作间内水龙头做到人走水关，不得开长流水。</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6、禁止吸烟。严禁在用餐大厅及厨房内吸烟。</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7、妥善保管、使用食堂用具、电器等物品，不得故意损坏或人为损坏。</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8、按时、按量做好每餐食物留样工作，被检查到一次未按时、按量留样食物，</w:t>
            </w:r>
            <w:r>
              <w:rPr>
                <w:rFonts w:hint="eastAsia" w:ascii="微软雅黑" w:hAnsi="微软雅黑" w:eastAsia="微软雅黑" w:cs="微软雅黑"/>
                <w:szCs w:val="21"/>
                <w:lang w:val="en-US" w:eastAsia="zh-CN" w:bidi="ar"/>
              </w:rPr>
              <w:t xml:space="preserve">进行扣分处理</w:t>
            </w:r>
            <w:r>
              <w:rPr>
                <w:rFonts w:hint="eastAsia" w:ascii="微软雅黑" w:hAnsi="微软雅黑" w:eastAsia="微软雅黑" w:cs="微软雅黑"/>
                <w:szCs w:val="21"/>
                <w:lang w:bidi="ar"/>
              </w:rPr>
              <w:t xml:space="preserve">，因为未做好食物留样工作而造成严重后果的，供应商承担一切后果。</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9、按时开餐，不得提前开餐或消极怠工，否则</w:t>
            </w:r>
            <w:r>
              <w:rPr>
                <w:rFonts w:hint="eastAsia" w:ascii="微软雅黑" w:hAnsi="微软雅黑" w:eastAsia="微软雅黑" w:cs="微软雅黑"/>
                <w:szCs w:val="21"/>
                <w:lang w:val="en-US" w:eastAsia="zh-CN" w:bidi="ar"/>
              </w:rPr>
              <w:t xml:space="preserve">进行扣分处理</w:t>
            </w:r>
            <w:r>
              <w:rPr>
                <w:rFonts w:hint="eastAsia" w:ascii="微软雅黑" w:hAnsi="微软雅黑" w:eastAsia="微软雅黑" w:cs="微软雅黑"/>
                <w:szCs w:val="21"/>
                <w:lang w:bidi="ar"/>
              </w:rPr>
              <w:t xml:space="preserve">；若由供应商自身原因造成误餐的，责任由供应商承担。</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10、遵守食堂安全管理规定，未经许可，食堂工作人员不得随意带外来人员进入食堂工作区域，因此造成严重后果的，由供应商承担全部责任。</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11、擅自用药水灭蝇、灭鼠或擅自将有毒物品带入食堂工作区域者，一经发现</w:t>
            </w:r>
            <w:r>
              <w:rPr>
                <w:rFonts w:hint="eastAsia" w:ascii="微软雅黑" w:hAnsi="微软雅黑" w:eastAsia="微软雅黑" w:cs="微软雅黑"/>
                <w:szCs w:val="21"/>
                <w:lang w:val="en-US" w:eastAsia="zh-CN" w:bidi="ar"/>
              </w:rPr>
              <w:t xml:space="preserve">进行扣分处理</w:t>
            </w:r>
            <w:r>
              <w:rPr>
                <w:rFonts w:hint="eastAsia" w:ascii="微软雅黑" w:hAnsi="微软雅黑" w:eastAsia="微软雅黑" w:cs="微软雅黑"/>
                <w:szCs w:val="21"/>
                <w:lang w:bidi="ar"/>
              </w:rPr>
              <w:t xml:space="preserve">，并移送相关部门处理。</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12、</w:t>
            </w:r>
            <w:r>
              <w:rPr>
                <w:rFonts w:hint="eastAsia" w:ascii="微软雅黑" w:hAnsi="微软雅黑" w:eastAsia="微软雅黑" w:cs="微软雅黑"/>
                <w:szCs w:val="21"/>
                <w:lang w:val="en-US" w:eastAsia="zh-CN" w:bidi="ar"/>
              </w:rPr>
              <w:t xml:space="preserve">不得</w:t>
            </w:r>
            <w:r>
              <w:rPr>
                <w:rFonts w:hint="eastAsia" w:ascii="微软雅黑" w:hAnsi="微软雅黑" w:eastAsia="微软雅黑" w:cs="微软雅黑"/>
                <w:szCs w:val="21"/>
                <w:lang w:bidi="ar"/>
              </w:rPr>
              <w:t xml:space="preserve">擅自使用厨具以外大功率电器、乱拉电线者。</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13、服从采购人管理，对采购人安排的工作未及时落实或者落实不到位，</w:t>
            </w:r>
            <w:r>
              <w:rPr>
                <w:rFonts w:hint="eastAsia" w:ascii="微软雅黑" w:hAnsi="微软雅黑" w:eastAsia="微软雅黑" w:cs="微软雅黑"/>
                <w:szCs w:val="21"/>
                <w:lang w:val="en-US" w:eastAsia="zh-CN" w:bidi="ar"/>
              </w:rPr>
              <w:t xml:space="preserve">每违反一次进行扣分处理</w:t>
            </w:r>
            <w:r>
              <w:rPr>
                <w:rFonts w:hint="eastAsia" w:ascii="微软雅黑" w:hAnsi="微软雅黑" w:eastAsia="微软雅黑" w:cs="微软雅黑"/>
                <w:szCs w:val="21"/>
                <w:lang w:bidi="ar"/>
              </w:rPr>
              <w:t xml:space="preserve">，如</w:t>
            </w:r>
            <w:r>
              <w:rPr>
                <w:rFonts w:hint="eastAsia" w:ascii="微软雅黑" w:hAnsi="微软雅黑" w:eastAsia="微软雅黑" w:cs="微软雅黑"/>
                <w:szCs w:val="21"/>
                <w:lang w:val="en-US" w:eastAsia="zh-CN" w:bidi="ar"/>
              </w:rPr>
              <w:t xml:space="preserve">情况严重</w:t>
            </w:r>
            <w:r>
              <w:rPr>
                <w:rFonts w:hint="eastAsia" w:ascii="微软雅黑" w:hAnsi="微软雅黑" w:eastAsia="微软雅黑" w:cs="微软雅黑"/>
                <w:szCs w:val="21"/>
                <w:lang w:bidi="ar"/>
              </w:rPr>
              <w:t xml:space="preserve">采购人有权单方解除合同。</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14、如发生一起食品安全事故，</w:t>
            </w:r>
            <w:r>
              <w:rPr>
                <w:rFonts w:hint="eastAsia" w:ascii="微软雅黑" w:hAnsi="微软雅黑" w:eastAsia="微软雅黑" w:cs="微软雅黑"/>
                <w:szCs w:val="21"/>
                <w:lang w:val="en-US" w:eastAsia="zh-CN" w:bidi="ar"/>
              </w:rPr>
              <w:t xml:space="preserve">进行扣分处理</w:t>
            </w:r>
            <w:r>
              <w:rPr>
                <w:rFonts w:hint="eastAsia" w:ascii="微软雅黑" w:hAnsi="微软雅黑" w:eastAsia="微软雅黑" w:cs="微软雅黑"/>
                <w:szCs w:val="21"/>
                <w:lang w:bidi="ar"/>
              </w:rPr>
              <w:t xml:space="preserve">，同时承担采购人因员工食品安全事故而遭受的经济损失(包括但不限于医疗、误工等费用，该费用从服务费用中扣除，不足部分应由成交供应商补足)外，采购人有权单方解除合同，成交供应商须无条件接受。</w:t>
            </w:r>
            <w:r>
              <w:rPr>
                <w:rFonts w:hint="eastAsia" w:ascii="微软雅黑" w:hAnsi="微软雅黑" w:eastAsia="微软雅黑" w:cs="微软雅黑"/>
                <w:szCs w:val="21"/>
                <w:lang w:bidi="ar"/>
              </w:rPr>
            </w:r>
            <w:r/>
          </w:p>
        </w:tc>
        <w:tc>
          <w:tcPr>
            <w:tcW w:w="1130"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定期及不定期抽查</w:t>
            </w:r>
            <w:r>
              <w:rPr>
                <w:rFonts w:hint="eastAsia" w:ascii="微软雅黑" w:hAnsi="微软雅黑" w:eastAsia="微软雅黑" w:cs="微软雅黑"/>
                <w:szCs w:val="21"/>
                <w:lang w:bidi="ar"/>
              </w:rPr>
            </w:r>
            <w:r/>
          </w:p>
        </w:tc>
        <w:tc>
          <w:tcPr>
            <w:tcW w:w="1741" w:type="dxa"/>
            <w:vAlign w:val="center"/>
            <w:textDirection w:val="lrTb"/>
            <w:noWrap w:val="false"/>
          </w:tcPr>
          <w:p>
            <w:pPr>
              <w:pStyle w:val="779"/>
              <w:jc w:val="center"/>
              <w:tabs>
                <w:tab w:val="left" w:pos="1440" w:leader="none"/>
              </w:tabs>
              <w:rPr>
                <w:rFonts w:hint="eastAsia" w:ascii="微软雅黑" w:hAnsi="微软雅黑" w:eastAsia="微软雅黑" w:cs="微软雅黑"/>
                <w:color w:val="000000"/>
                <w:sz w:val="21"/>
                <w:szCs w:val="21"/>
                <w:lang w:val="en-US" w:eastAsia="zh-CN" w:bidi="ar"/>
              </w:rPr>
              <w:framePr w:vAnchor="text" w:hAnchor="page" w:x="1091" w:y="895"/>
            </w:pPr>
            <w:r>
              <w:rPr>
                <w:rFonts w:hint="eastAsia" w:ascii="微软雅黑" w:hAnsi="微软雅黑" w:eastAsia="微软雅黑" w:cs="宋体"/>
                <w:color w:val="000000"/>
                <w:szCs w:val="21"/>
                <w:lang w:bidi="ar"/>
              </w:rPr>
              <w:t xml:space="preserve">每违反一次扣</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val="en-US" w:eastAsia="zh-CN" w:bidi="ar"/>
              </w:rPr>
              <w:t xml:space="preserve">情节</w:t>
            </w:r>
            <w:r>
              <w:rPr>
                <w:rFonts w:hint="eastAsia" w:ascii="微软雅黑" w:hAnsi="微软雅黑" w:eastAsia="微软雅黑" w:cs="宋体"/>
                <w:color w:val="000000"/>
                <w:szCs w:val="21"/>
                <w:lang w:bidi="ar"/>
              </w:rPr>
              <w:t xml:space="preserve">严重的，</w:t>
            </w:r>
            <w:r>
              <w:rPr>
                <w:rFonts w:hint="eastAsia" w:ascii="微软雅黑" w:hAnsi="微软雅黑" w:eastAsia="微软雅黑" w:cs="宋体"/>
                <w:color w:val="000000"/>
                <w:szCs w:val="21"/>
                <w:lang w:val="en-US" w:eastAsia="zh-CN" w:bidi="ar"/>
              </w:rPr>
              <w:t xml:space="preserve">采购人有权终止</w:t>
            </w:r>
            <w:r>
              <w:rPr>
                <w:rFonts w:hint="eastAsia" w:ascii="微软雅黑" w:hAnsi="微软雅黑" w:eastAsia="微软雅黑" w:cs="宋体"/>
                <w:color w:val="000000"/>
                <w:szCs w:val="21"/>
                <w:lang w:bidi="ar"/>
              </w:rPr>
              <w:t xml:space="preserve">合同，</w:t>
            </w:r>
            <w:r>
              <w:rPr>
                <w:rFonts w:hint="eastAsia" w:ascii="微软雅黑" w:hAnsi="微软雅黑" w:eastAsia="微软雅黑" w:cs="宋体"/>
                <w:color w:val="000000"/>
                <w:szCs w:val="21"/>
                <w:lang w:val="en-US" w:eastAsia="zh-CN" w:bidi="ar"/>
              </w:rPr>
              <w:t xml:space="preserve">并</w:t>
            </w:r>
            <w:r>
              <w:rPr>
                <w:rFonts w:hint="eastAsia" w:ascii="微软雅黑" w:hAnsi="微软雅黑" w:eastAsia="微软雅黑" w:cs="宋体"/>
                <w:color w:val="000000"/>
                <w:szCs w:val="21"/>
                <w:lang w:bidi="ar"/>
              </w:rPr>
              <w:t xml:space="preserve">追究法律责任</w:t>
            </w:r>
            <w:r>
              <w:rPr>
                <w:rFonts w:hint="eastAsia" w:ascii="微软雅黑" w:hAnsi="微软雅黑" w:eastAsia="微软雅黑" w:cs="微软雅黑"/>
                <w:color w:val="000000"/>
                <w:sz w:val="21"/>
                <w:szCs w:val="21"/>
                <w:lang w:val="en-US" w:eastAsia="zh-CN" w:bidi="ar"/>
              </w:rPr>
            </w:r>
            <w:r/>
          </w:p>
        </w:tc>
      </w:tr>
      <w:tr>
        <w:trPr/>
        <w:tc>
          <w:tcPr>
            <w:tcW w:w="709"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3</w:t>
            </w:r>
            <w:r>
              <w:rPr>
                <w:rFonts w:hint="eastAsia" w:ascii="微软雅黑" w:hAnsi="微软雅黑" w:eastAsia="微软雅黑" w:cs="微软雅黑"/>
                <w:szCs w:val="21"/>
                <w:lang w:bidi="ar"/>
              </w:rPr>
            </w:r>
            <w:r/>
          </w:p>
        </w:tc>
        <w:tc>
          <w:tcPr>
            <w:tcW w:w="1843" w:type="dxa"/>
            <w:vAlign w:val="center"/>
            <w:textDirection w:val="lrTb"/>
            <w:noWrap w:val="false"/>
          </w:tcPr>
          <w:p>
            <w:pPr>
              <w:pStyle w:val="779"/>
              <w:jc w:val="center"/>
              <w:tabs>
                <w:tab w:val="left" w:pos="1440" w:leader="none"/>
              </w:tabs>
              <w:rPr>
                <w:rFonts w:ascii="微软雅黑" w:hAnsi="微软雅黑" w:eastAsia="微软雅黑" w:cs="微软雅黑"/>
                <w:szCs w:val="21"/>
                <w:lang w:val="en-US" w:eastAsia="zh-CN" w:bidi="ar"/>
              </w:rPr>
              <w:framePr w:vAnchor="text" w:hAnchor="page" w:x="1091" w:y="895"/>
            </w:pPr>
            <w:r>
              <w:rPr>
                <w:rFonts w:hint="eastAsia" w:ascii="微软雅黑" w:hAnsi="微软雅黑" w:eastAsia="微软雅黑" w:cs="微软雅黑"/>
                <w:szCs w:val="21"/>
                <w:lang w:val="en-US" w:eastAsia="zh-CN" w:bidi="ar"/>
              </w:rPr>
              <w:t xml:space="preserve">卫生要求</w:t>
            </w:r>
            <w:r>
              <w:rPr>
                <w:rFonts w:ascii="微软雅黑" w:hAnsi="微软雅黑" w:eastAsia="微软雅黑" w:cs="微软雅黑"/>
                <w:szCs w:val="21"/>
                <w:lang w:val="en-US" w:eastAsia="zh-CN" w:bidi="ar"/>
              </w:rPr>
            </w:r>
            <w:r/>
          </w:p>
        </w:tc>
        <w:tc>
          <w:tcPr>
            <w:tcW w:w="4642" w:type="dxa"/>
            <w:vAlign w:val="center"/>
            <w:textDirection w:val="lrTb"/>
            <w:noWrap w:val="false"/>
          </w:tcPr>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val="en-US" w:eastAsia="zh-CN" w:bidi="ar"/>
              </w:rPr>
              <w:t xml:space="preserve">1、</w:t>
            </w:r>
            <w:r>
              <w:rPr>
                <w:rFonts w:hint="eastAsia" w:ascii="微软雅黑" w:hAnsi="微软雅黑" w:eastAsia="微软雅黑" w:cs="微软雅黑"/>
                <w:szCs w:val="21"/>
                <w:lang w:bidi="ar"/>
              </w:rPr>
              <w:t xml:space="preserve">所有的食堂器材在每日使用完毕后必须进行清洗、消毒、蒸煮。</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val="en-US" w:eastAsia="zh-CN" w:bidi="ar"/>
              </w:rPr>
              <w:t xml:space="preserve">2、</w:t>
            </w:r>
            <w:r>
              <w:rPr>
                <w:rFonts w:hint="eastAsia" w:ascii="微软雅黑" w:hAnsi="微软雅黑" w:eastAsia="微软雅黑" w:cs="微软雅黑"/>
                <w:szCs w:val="21"/>
                <w:lang w:bidi="ar"/>
              </w:rPr>
              <w:t xml:space="preserve">食堂厨房及餐厅要随时打扫清理，做好承包期间的卫生保洁工作。</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val="en-US" w:eastAsia="zh-CN" w:bidi="ar"/>
              </w:rPr>
              <w:t xml:space="preserve">3、</w:t>
            </w:r>
            <w:r>
              <w:rPr>
                <w:rFonts w:hint="eastAsia" w:ascii="微软雅黑" w:hAnsi="微软雅黑" w:eastAsia="微软雅黑" w:cs="微软雅黑"/>
                <w:szCs w:val="21"/>
                <w:lang w:bidi="ar"/>
              </w:rPr>
              <w:t xml:space="preserve">废弃食材及厨余垃圾在规定时间地点进行清运堆放处理，清运过程中无泄漏，不造成二次污染。</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val="en-US" w:eastAsia="zh-CN" w:bidi="ar"/>
              </w:rPr>
              <w:t xml:space="preserve">4、</w:t>
            </w:r>
            <w:r>
              <w:rPr>
                <w:rFonts w:hint="eastAsia" w:ascii="微软雅黑" w:hAnsi="微软雅黑" w:eastAsia="微软雅黑" w:cs="微软雅黑"/>
                <w:szCs w:val="21"/>
                <w:lang w:bidi="ar"/>
              </w:rPr>
              <w:t xml:space="preserve">承包范围内的所有垃圾桶每天清运一次，做到日产日清。</w:t>
            </w:r>
            <w:r>
              <w:rPr>
                <w:rFonts w:hint="eastAsia" w:ascii="微软雅黑" w:hAnsi="微软雅黑" w:eastAsia="微软雅黑" w:cs="微软雅黑"/>
                <w:szCs w:val="21"/>
                <w:lang w:bidi="ar"/>
              </w:rPr>
            </w:r>
            <w:r/>
          </w:p>
          <w:p>
            <w:pPr>
              <w:pStyle w:val="779"/>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val="en-US" w:eastAsia="zh-CN" w:bidi="ar"/>
              </w:rPr>
              <w:t xml:space="preserve">5</w:t>
            </w:r>
            <w:r>
              <w:rPr>
                <w:rFonts w:hint="eastAsia" w:ascii="微软雅黑" w:hAnsi="微软雅黑" w:eastAsia="微软雅黑" w:cs="微软雅黑"/>
                <w:szCs w:val="21"/>
                <w:lang w:bidi="ar"/>
              </w:rPr>
              <w:t xml:space="preserve">、卫生保洁用具、厨房器材设备等应及时清洁整理，按指定区域堆放。</w:t>
            </w:r>
            <w:r>
              <w:rPr>
                <w:rFonts w:hint="eastAsia" w:ascii="微软雅黑" w:hAnsi="微软雅黑" w:eastAsia="微软雅黑" w:cs="微软雅黑"/>
                <w:szCs w:val="21"/>
                <w:lang w:bidi="ar"/>
              </w:rPr>
            </w:r>
            <w:r/>
          </w:p>
        </w:tc>
        <w:tc>
          <w:tcPr>
            <w:tcW w:w="1130"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定期及不定期抽查</w:t>
            </w:r>
            <w:r>
              <w:rPr>
                <w:rFonts w:hint="eastAsia" w:ascii="微软雅黑" w:hAnsi="微软雅黑" w:eastAsia="微软雅黑" w:cs="微软雅黑"/>
                <w:szCs w:val="21"/>
                <w:lang w:bidi="ar"/>
              </w:rPr>
            </w:r>
            <w:r/>
          </w:p>
        </w:tc>
        <w:tc>
          <w:tcPr>
            <w:tcW w:w="1741" w:type="dxa"/>
            <w:vAlign w:val="center"/>
            <w:textDirection w:val="lrTb"/>
            <w:noWrap w:val="false"/>
          </w:tcPr>
          <w:p>
            <w:pPr>
              <w:pStyle w:val="779"/>
              <w:jc w:val="center"/>
              <w:tabs>
                <w:tab w:val="left" w:pos="1440" w:leader="none"/>
              </w:tabs>
              <w:rPr>
                <w:rFonts w:hint="eastAsia" w:ascii="微软雅黑" w:hAnsi="微软雅黑" w:eastAsia="微软雅黑" w:cs="微软雅黑"/>
                <w:color w:val="000000"/>
                <w:szCs w:val="21"/>
                <w:lang w:bidi="ar"/>
              </w:rPr>
              <w:framePr w:vAnchor="text" w:hAnchor="page" w:x="1091" w:y="895"/>
            </w:pPr>
            <w:r>
              <w:rPr>
                <w:rFonts w:hint="eastAsia" w:ascii="微软雅黑" w:hAnsi="微软雅黑" w:eastAsia="微软雅黑" w:cs="微软雅黑"/>
                <w:color w:val="000000"/>
                <w:szCs w:val="21"/>
                <w:lang w:bidi="ar"/>
              </w:rPr>
              <w:t xml:space="preserve">每违反一次扣</w:t>
            </w:r>
            <w:r>
              <w:rPr>
                <w:rFonts w:hint="eastAsia" w:ascii="微软雅黑" w:hAnsi="微软雅黑" w:eastAsia="微软雅黑" w:cs="微软雅黑"/>
                <w:color w:val="000000"/>
                <w:szCs w:val="21"/>
                <w:lang w:val="en-US" w:eastAsia="zh-CN" w:bidi="ar"/>
              </w:rPr>
              <w:t xml:space="preserve">2</w:t>
            </w:r>
            <w:r>
              <w:rPr>
                <w:rFonts w:hint="eastAsia" w:ascii="微软雅黑" w:hAnsi="微软雅黑" w:eastAsia="微软雅黑" w:cs="微软雅黑"/>
                <w:color w:val="000000"/>
                <w:szCs w:val="21"/>
                <w:lang w:bidi="ar"/>
              </w:rPr>
              <w:t xml:space="preserve">分</w:t>
            </w:r>
            <w:r>
              <w:rPr>
                <w:rFonts w:hint="eastAsia" w:ascii="微软雅黑" w:hAnsi="微软雅黑" w:eastAsia="微软雅黑" w:cs="微软雅黑"/>
                <w:color w:val="000000"/>
                <w:szCs w:val="21"/>
                <w:lang w:bidi="ar"/>
              </w:rPr>
            </w:r>
            <w:r/>
          </w:p>
        </w:tc>
      </w:tr>
      <w:tr>
        <w:trPr/>
        <w:tc>
          <w:tcPr>
            <w:tcW w:w="709"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4</w:t>
            </w:r>
            <w:r>
              <w:rPr>
                <w:rFonts w:hint="eastAsia" w:ascii="微软雅黑" w:hAnsi="微软雅黑" w:eastAsia="微软雅黑" w:cs="微软雅黑"/>
                <w:szCs w:val="21"/>
                <w:lang w:bidi="ar"/>
              </w:rPr>
            </w:r>
            <w:r/>
          </w:p>
        </w:tc>
        <w:tc>
          <w:tcPr>
            <w:tcW w:w="1843" w:type="dxa"/>
            <w:vAlign w:val="center"/>
            <w:textDirection w:val="lrTb"/>
            <w:noWrap w:val="false"/>
          </w:tcPr>
          <w:p>
            <w:pPr>
              <w:pStyle w:val="779"/>
              <w:jc w:val="center"/>
              <w:tabs>
                <w:tab w:val="left" w:pos="1440" w:leader="none"/>
              </w:tabs>
              <w:rPr>
                <w:rFonts w:hint="eastAsia" w:ascii="微软雅黑" w:hAnsi="微软雅黑" w:eastAsia="微软雅黑" w:cs="微软雅黑"/>
                <w:sz w:val="21"/>
                <w:szCs w:val="21"/>
                <w:lang w:val="en-US" w:eastAsia="zh-CN" w:bidi="ar"/>
              </w:rPr>
              <w:framePr w:vAnchor="text" w:hAnchor="page" w:x="1091" w:y="895"/>
            </w:pPr>
            <w:r>
              <w:rPr>
                <w:rFonts w:hint="eastAsia" w:ascii="微软雅黑" w:hAnsi="微软雅黑" w:eastAsia="微软雅黑" w:cs="微软雅黑"/>
                <w:szCs w:val="21"/>
                <w:lang w:bidi="ar"/>
              </w:rPr>
              <w:t xml:space="preserve">保密要求</w:t>
            </w:r>
            <w:r>
              <w:rPr>
                <w:rFonts w:hint="eastAsia" w:ascii="微软雅黑" w:hAnsi="微软雅黑" w:eastAsia="微软雅黑" w:cs="微软雅黑"/>
                <w:sz w:val="21"/>
                <w:szCs w:val="21"/>
                <w:lang w:val="en-US" w:eastAsia="zh-CN" w:bidi="ar"/>
              </w:rPr>
            </w:r>
            <w:r/>
          </w:p>
        </w:tc>
        <w:tc>
          <w:tcPr>
            <w:tcW w:w="4642" w:type="dxa"/>
            <w:vAlign w:val="center"/>
            <w:textDirection w:val="lrTb"/>
            <w:noWrap w:val="false"/>
          </w:tcPr>
          <w:p>
            <w:pPr>
              <w:pStyle w:val="779"/>
              <w:tabs>
                <w:tab w:val="left" w:pos="1440" w:leader="none"/>
              </w:tabs>
              <w:rPr>
                <w:rFonts w:hint="eastAsia" w:ascii="微软雅黑" w:hAnsi="微软雅黑" w:eastAsia="微软雅黑" w:cs="微软雅黑"/>
                <w:sz w:val="21"/>
                <w:szCs w:val="21"/>
                <w:lang w:val="en-US" w:eastAsia="zh-CN" w:bidi="ar"/>
              </w:rPr>
              <w:framePr w:vAnchor="text" w:hAnchor="page" w:x="1091" w:y="895"/>
            </w:pPr>
            <w:r>
              <w:rPr>
                <w:rFonts w:hint="eastAsia" w:ascii="微软雅黑" w:hAnsi="微软雅黑" w:eastAsia="微软雅黑" w:cs="微软雅黑"/>
                <w:szCs w:val="21"/>
                <w:lang w:bidi="ar"/>
              </w:rPr>
              <w:t xml:space="preserve">不涉及任何案件、不接触秘密、信息、警务工作、相关载体、不在不安全的条件下传递、使用、保存、管理秘密信息和警务工作秘密、不外传及泄露文件、资料、不得私自复制、存储、下载、传输、拍摄</w:t>
            </w:r>
            <w:r>
              <w:rPr>
                <w:rFonts w:hint="eastAsia" w:ascii="微软雅黑" w:hAnsi="微软雅黑" w:eastAsia="微软雅黑" w:cs="微软雅黑"/>
                <w:sz w:val="21"/>
                <w:szCs w:val="21"/>
                <w:lang w:val="en-US" w:eastAsia="zh-CN" w:bidi="ar"/>
              </w:rPr>
            </w:r>
            <w:r/>
          </w:p>
        </w:tc>
        <w:tc>
          <w:tcPr>
            <w:tcW w:w="1130" w:type="dxa"/>
            <w:vAlign w:val="center"/>
            <w:textDirection w:val="lrTb"/>
            <w:noWrap w:val="false"/>
          </w:tcPr>
          <w:p>
            <w:pPr>
              <w:pStyle w:val="779"/>
              <w:jc w:val="center"/>
              <w:tabs>
                <w:tab w:val="left" w:pos="1440" w:leader="none"/>
              </w:tabs>
              <w:rPr>
                <w:rFonts w:hint="eastAsia" w:ascii="微软雅黑" w:hAnsi="微软雅黑" w:eastAsia="微软雅黑" w:cs="微软雅黑"/>
                <w:sz w:val="21"/>
                <w:szCs w:val="21"/>
                <w:lang w:val="en-US" w:eastAsia="zh-CN" w:bidi="ar"/>
              </w:rPr>
              <w:framePr w:vAnchor="text" w:hAnchor="page" w:x="1091" w:y="895"/>
            </w:pPr>
            <w:r>
              <w:rPr>
                <w:rFonts w:hint="eastAsia" w:ascii="微软雅黑" w:hAnsi="微软雅黑" w:eastAsia="微软雅黑" w:cs="微软雅黑"/>
                <w:szCs w:val="21"/>
                <w:lang w:bidi="ar"/>
              </w:rPr>
              <w:t xml:space="preserve">定期及不定期抽查</w:t>
            </w:r>
            <w:r>
              <w:rPr>
                <w:rFonts w:hint="eastAsia" w:ascii="微软雅黑" w:hAnsi="微软雅黑" w:eastAsia="微软雅黑" w:cs="微软雅黑"/>
                <w:sz w:val="21"/>
                <w:szCs w:val="21"/>
                <w:lang w:val="en-US" w:eastAsia="zh-CN" w:bidi="ar"/>
              </w:rPr>
            </w:r>
            <w:r/>
          </w:p>
        </w:tc>
        <w:tc>
          <w:tcPr>
            <w:tcW w:w="1741" w:type="dxa"/>
            <w:vAlign w:val="center"/>
            <w:textDirection w:val="lrTb"/>
            <w:noWrap w:val="false"/>
          </w:tcPr>
          <w:p>
            <w:pPr>
              <w:pStyle w:val="779"/>
              <w:jc w:val="center"/>
              <w:rPr>
                <w:rFonts w:hint="eastAsia" w:ascii="微软雅黑" w:hAnsi="微软雅黑" w:eastAsia="微软雅黑" w:cs="微软雅黑"/>
                <w:color w:val="000000"/>
                <w:sz w:val="21"/>
                <w:szCs w:val="21"/>
                <w:lang w:val="en-US" w:eastAsia="zh-CN" w:bidi="ar"/>
              </w:rPr>
              <w:framePr w:vAnchor="text" w:hAnchor="page" w:x="1091" w:y="895"/>
            </w:pPr>
            <w:r>
              <w:rPr>
                <w:rFonts w:hint="eastAsia" w:ascii="微软雅黑" w:hAnsi="微软雅黑" w:eastAsia="微软雅黑" w:cs="宋体"/>
                <w:color w:val="000000"/>
                <w:szCs w:val="21"/>
                <w:lang w:val="en-US" w:eastAsia="zh-CN" w:bidi="ar"/>
              </w:rPr>
              <w:t xml:space="preserve">终止合同，并</w:t>
            </w:r>
            <w:r>
              <w:rPr>
                <w:rFonts w:hint="eastAsia" w:ascii="微软雅黑" w:hAnsi="微软雅黑" w:eastAsia="微软雅黑" w:cs="宋体"/>
                <w:color w:val="000000"/>
                <w:szCs w:val="21"/>
                <w:lang w:eastAsia="zh-CN" w:bidi="ar"/>
              </w:rPr>
              <w:t xml:space="preserve">追究法律责任</w:t>
            </w:r>
            <w:r>
              <w:rPr>
                <w:rFonts w:hint="eastAsia" w:ascii="微软雅黑" w:hAnsi="微软雅黑" w:eastAsia="微软雅黑" w:cs="微软雅黑"/>
                <w:color w:val="000000"/>
                <w:sz w:val="21"/>
                <w:szCs w:val="21"/>
                <w:lang w:val="en-US" w:eastAsia="zh-CN" w:bidi="ar"/>
              </w:rPr>
            </w:r>
            <w:r/>
          </w:p>
        </w:tc>
      </w:tr>
      <w:tr>
        <w:trPr/>
        <w:tc>
          <w:tcPr>
            <w:tcW w:w="709" w:type="dxa"/>
            <w:vAlign w:val="center"/>
            <w:textDirection w:val="lrTb"/>
            <w:noWrap w:val="false"/>
          </w:tcPr>
          <w:p>
            <w:pPr>
              <w:pStyle w:val="779"/>
              <w:jc w:val="center"/>
              <w:tabs>
                <w:tab w:val="left" w:pos="1440" w:leader="none"/>
              </w:tabs>
              <w:rPr>
                <w:rFonts w:hint="eastAsia" w:ascii="微软雅黑" w:hAnsi="微软雅黑" w:eastAsia="微软雅黑" w:cs="微软雅黑"/>
                <w:szCs w:val="21"/>
                <w:lang w:bidi="ar"/>
              </w:rPr>
              <w:framePr w:vAnchor="text" w:hAnchor="page" w:x="1091" w:y="895"/>
            </w:pPr>
            <w:r>
              <w:rPr>
                <w:rFonts w:hint="eastAsia" w:ascii="微软雅黑" w:hAnsi="微软雅黑" w:eastAsia="微软雅黑" w:cs="微软雅黑"/>
                <w:szCs w:val="21"/>
                <w:lang w:bidi="ar"/>
              </w:rPr>
              <w:t xml:space="preserve">5</w:t>
            </w:r>
            <w:r>
              <w:rPr>
                <w:rFonts w:hint="eastAsia" w:ascii="微软雅黑" w:hAnsi="微软雅黑" w:eastAsia="微软雅黑" w:cs="微软雅黑"/>
                <w:szCs w:val="21"/>
                <w:lang w:bidi="ar"/>
              </w:rPr>
            </w:r>
            <w:r/>
          </w:p>
        </w:tc>
        <w:tc>
          <w:tcPr>
            <w:tcW w:w="1843" w:type="dxa"/>
            <w:vAlign w:val="center"/>
            <w:textDirection w:val="lrTb"/>
            <w:noWrap w:val="false"/>
          </w:tcPr>
          <w:p>
            <w:pPr>
              <w:pStyle w:val="779"/>
              <w:jc w:val="center"/>
              <w:tabs>
                <w:tab w:val="left" w:pos="1440" w:leader="none"/>
              </w:tabs>
              <w:rPr>
                <w:rFonts w:hint="eastAsia" w:ascii="微软雅黑" w:hAnsi="微软雅黑" w:eastAsia="微软雅黑" w:cs="微软雅黑"/>
                <w:sz w:val="21"/>
                <w:szCs w:val="21"/>
                <w:lang w:val="en-US" w:eastAsia="zh-CN" w:bidi="ar"/>
              </w:rPr>
              <w:framePr w:vAnchor="text" w:hAnchor="page" w:x="1091" w:y="895"/>
            </w:pPr>
            <w:r>
              <w:rPr>
                <w:rFonts w:hint="eastAsia" w:ascii="微软雅黑" w:hAnsi="微软雅黑" w:eastAsia="微软雅黑" w:cs="微软雅黑"/>
                <w:szCs w:val="21"/>
                <w:lang w:bidi="ar"/>
              </w:rPr>
              <w:t xml:space="preserve">其他</w:t>
            </w:r>
            <w:r>
              <w:rPr>
                <w:rFonts w:hint="eastAsia" w:ascii="微软雅黑" w:hAnsi="微软雅黑" w:eastAsia="微软雅黑" w:cs="微软雅黑"/>
                <w:sz w:val="21"/>
                <w:szCs w:val="21"/>
                <w:lang w:val="en-US" w:eastAsia="zh-CN" w:bidi="ar"/>
              </w:rPr>
            </w:r>
            <w:r/>
          </w:p>
        </w:tc>
        <w:tc>
          <w:tcPr>
            <w:tcW w:w="4642" w:type="dxa"/>
            <w:vAlign w:val="center"/>
            <w:textDirection w:val="lrTb"/>
            <w:noWrap w:val="false"/>
          </w:tcPr>
          <w:p>
            <w:pPr>
              <w:pStyle w:val="779"/>
              <w:tabs>
                <w:tab w:val="left" w:pos="1440" w:leader="none"/>
              </w:tabs>
              <w:rPr>
                <w:rFonts w:hint="eastAsia" w:ascii="微软雅黑" w:hAnsi="微软雅黑" w:eastAsia="微软雅黑" w:cs="微软雅黑"/>
                <w:sz w:val="21"/>
                <w:szCs w:val="21"/>
                <w:lang w:val="en-US" w:eastAsia="zh-CN" w:bidi="ar"/>
              </w:rPr>
              <w:framePr w:vAnchor="text" w:hAnchor="page" w:x="1091" w:y="895"/>
            </w:pPr>
            <w:r>
              <w:rPr>
                <w:rFonts w:hint="eastAsia" w:ascii="微软雅黑" w:hAnsi="微软雅黑" w:eastAsia="微软雅黑" w:cs="微软雅黑"/>
                <w:szCs w:val="21"/>
                <w:lang w:bidi="ar"/>
              </w:rPr>
              <w:t xml:space="preserve">其他违法事项</w:t>
            </w:r>
            <w:r>
              <w:rPr>
                <w:rFonts w:hint="eastAsia" w:ascii="微软雅黑" w:hAnsi="微软雅黑" w:eastAsia="微软雅黑" w:cs="微软雅黑"/>
                <w:sz w:val="21"/>
                <w:szCs w:val="21"/>
                <w:lang w:val="en-US" w:eastAsia="zh-CN" w:bidi="ar"/>
              </w:rPr>
            </w:r>
            <w:r/>
          </w:p>
        </w:tc>
        <w:tc>
          <w:tcPr>
            <w:tcW w:w="1130" w:type="dxa"/>
            <w:vAlign w:val="center"/>
            <w:textDirection w:val="lrTb"/>
            <w:noWrap w:val="false"/>
          </w:tcPr>
          <w:p>
            <w:pPr>
              <w:pStyle w:val="779"/>
              <w:jc w:val="center"/>
              <w:tabs>
                <w:tab w:val="left" w:pos="1440" w:leader="none"/>
              </w:tabs>
              <w:rPr>
                <w:rFonts w:hint="eastAsia" w:ascii="微软雅黑" w:hAnsi="微软雅黑" w:eastAsia="微软雅黑" w:cs="微软雅黑"/>
                <w:sz w:val="21"/>
                <w:szCs w:val="21"/>
                <w:lang w:val="en-US" w:eastAsia="zh-CN" w:bidi="ar"/>
              </w:rPr>
              <w:framePr w:vAnchor="text" w:hAnchor="page" w:x="1091" w:y="895"/>
            </w:pPr>
            <w:r>
              <w:rPr>
                <w:rFonts w:hint="eastAsia" w:ascii="微软雅黑" w:hAnsi="微软雅黑" w:eastAsia="微软雅黑" w:cs="微软雅黑"/>
                <w:sz w:val="21"/>
                <w:szCs w:val="21"/>
                <w:lang w:val="en-US" w:eastAsia="zh-CN" w:bidi="ar"/>
              </w:rPr>
            </w:r>
            <w:r/>
          </w:p>
        </w:tc>
        <w:tc>
          <w:tcPr>
            <w:tcW w:w="1741" w:type="dxa"/>
            <w:vAlign w:val="center"/>
            <w:textDirection w:val="lrTb"/>
            <w:noWrap w:val="false"/>
          </w:tcPr>
          <w:p>
            <w:pPr>
              <w:pStyle w:val="779"/>
              <w:jc w:val="center"/>
              <w:rPr>
                <w:rFonts w:hint="eastAsia" w:ascii="微软雅黑" w:hAnsi="微软雅黑" w:eastAsia="微软雅黑" w:cs="微软雅黑"/>
                <w:color w:val="000000"/>
                <w:sz w:val="21"/>
                <w:szCs w:val="21"/>
                <w:lang w:val="en-US" w:eastAsia="zh-CN" w:bidi="ar"/>
              </w:rPr>
              <w:framePr w:vAnchor="text" w:hAnchor="page" w:x="1091" w:y="895"/>
            </w:pPr>
            <w:r>
              <w:rPr>
                <w:rFonts w:hint="eastAsia" w:ascii="微软雅黑" w:hAnsi="微软雅黑" w:eastAsia="微软雅黑" w:cs="宋体"/>
                <w:color w:val="000000"/>
                <w:szCs w:val="21"/>
                <w:lang w:val="en-US" w:eastAsia="zh-CN" w:bidi="ar"/>
              </w:rPr>
              <w:t xml:space="preserve">终止合同，并</w:t>
            </w:r>
            <w:r>
              <w:rPr>
                <w:rFonts w:hint="eastAsia" w:ascii="微软雅黑" w:hAnsi="微软雅黑" w:eastAsia="微软雅黑" w:cs="宋体"/>
                <w:color w:val="000000"/>
                <w:szCs w:val="21"/>
                <w:lang w:eastAsia="zh-CN" w:bidi="ar"/>
              </w:rPr>
              <w:t xml:space="preserve">追究法律责任</w:t>
            </w:r>
            <w:r>
              <w:rPr>
                <w:rFonts w:hint="eastAsia" w:ascii="微软雅黑" w:hAnsi="微软雅黑" w:eastAsia="微软雅黑" w:cs="微软雅黑"/>
                <w:color w:val="000000"/>
                <w:sz w:val="21"/>
                <w:szCs w:val="21"/>
                <w:lang w:val="en-US" w:eastAsia="zh-CN" w:bidi="ar"/>
              </w:rPr>
            </w:r>
            <w:r/>
          </w:p>
        </w:tc>
      </w:tr>
    </w:tbl>
    <w:p>
      <w:pPr>
        <w:pStyle w:val="779"/>
        <w:ind w:firstLine="560"/>
        <w:jc w:val="center"/>
        <w:spacing w:line="360" w:lineRule="auto"/>
        <w:rPr>
          <w:rFonts w:hint="eastAsia" w:ascii="黑体" w:hAnsi="黑体" w:eastAsia="黑体"/>
          <w:sz w:val="28"/>
        </w:rPr>
        <w:outlineLvl w:val="0"/>
      </w:pPr>
      <w:r>
        <w:rPr>
          <w:rFonts w:hint="eastAsia" w:ascii="黑体" w:hAnsi="黑体" w:eastAsia="黑体"/>
          <w:sz w:val="28"/>
        </w:rPr>
      </w:r>
      <w:r/>
    </w:p>
    <w:p>
      <w:pPr>
        <w:pStyle w:val="779"/>
        <w:ind w:firstLine="480"/>
        <w:spacing w:line="360" w:lineRule="auto"/>
        <w:rPr>
          <w:rFonts w:hint="eastAsia" w:ascii="宋体" w:hAnsi="宋体"/>
          <w:sz w:val="24"/>
          <w:szCs w:val="24"/>
          <w:highlight w:val="none"/>
        </w:rPr>
        <w:outlineLvl w:val="9"/>
      </w:pPr>
      <w:r>
        <w:rPr>
          <w:rFonts w:hint="eastAsia" w:ascii="宋体" w:hAnsi="宋体"/>
          <w:sz w:val="24"/>
          <w:szCs w:val="24"/>
          <w:highlight w:val="none"/>
        </w:rPr>
      </w:r>
      <w:r/>
    </w:p>
    <w:p>
      <w:pPr>
        <w:pStyle w:val="779"/>
        <w:ind w:firstLine="560"/>
        <w:jc w:val="both"/>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bookmarkStart w:id="133" w:name="_Toc11222"/>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both"/>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ascii="黑体" w:hAnsi="黑体" w:eastAsia="黑体"/>
          <w:bCs/>
          <w:sz w:val="28"/>
          <w:highlight w:val="none"/>
        </w:rPr>
        <w:outlineLvl w:val="0"/>
      </w:pPr>
      <w:r/>
      <w:bookmarkEnd w:id="133"/>
      <w:r>
        <w:rPr>
          <w:rFonts w:hint="eastAsia" w:ascii="黑体" w:hAnsi="黑体" w:eastAsia="黑体"/>
          <w:sz w:val="28"/>
          <w:highlight w:val="none"/>
        </w:rPr>
        <w:t xml:space="preserve">第四章 </w:t>
      </w:r>
      <w:r>
        <w:rPr>
          <w:rFonts w:hint="eastAsia" w:ascii="黑体" w:hAnsi="黑体" w:eastAsia="黑体"/>
          <w:bCs/>
          <w:sz w:val="28"/>
          <w:highlight w:val="none"/>
        </w:rPr>
        <w:t xml:space="preserve">评审方法和标准</w:t>
      </w:r>
      <w:r>
        <w:rPr>
          <w:rFonts w:ascii="黑体" w:hAnsi="黑体" w:eastAsia="黑体"/>
          <w:bCs/>
          <w:sz w:val="28"/>
          <w:highlight w:val="none"/>
        </w:rPr>
      </w:r>
      <w:r/>
    </w:p>
    <w:p>
      <w:pPr>
        <w:pStyle w:val="779"/>
        <w:jc w:val="left"/>
        <w:spacing w:line="360" w:lineRule="auto"/>
        <w:rPr>
          <w:rFonts w:ascii="宋体" w:hAnsi="宋体" w:eastAsia="宋体" w:cs="宋体"/>
          <w:szCs w:val="21"/>
        </w:rPr>
      </w:pPr>
      <w:r>
        <w:rPr>
          <w:rFonts w:hint="eastAsia" w:ascii="宋体" w:hAnsi="宋体" w:eastAsia="宋体" w:cs="宋体"/>
          <w:szCs w:val="21"/>
          <w:lang w:bidi="ar"/>
        </w:rPr>
        <w:t xml:space="preserve">一、评分项目（总分100分）</w:t>
      </w:r>
      <w:r>
        <w:rPr>
          <w:rFonts w:ascii="宋体" w:hAnsi="宋体" w:eastAsia="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trHeight w:val="620"/>
        </w:trPr>
        <w:tc>
          <w:tcPr>
            <w:tcW w:w="1785" w:type="dxa"/>
            <w:vAlign w:val="center"/>
            <w:textDirection w:val="lrTb"/>
            <w:noWrap w:val="false"/>
          </w:tcPr>
          <w:p>
            <w:pPr>
              <w:pStyle w:val="779"/>
              <w:jc w:val="center"/>
              <w:rPr>
                <w:rFonts w:ascii="宋体" w:hAnsi="宋体" w:eastAsia="宋体" w:cs="宋体"/>
                <w:szCs w:val="21"/>
              </w:rPr>
            </w:pPr>
            <w:r>
              <w:rPr>
                <w:rFonts w:hint="eastAsia" w:ascii="宋体" w:hAnsi="宋体" w:eastAsia="宋体" w:cs="宋体"/>
                <w:szCs w:val="21"/>
                <w:lang w:bidi="ar"/>
              </w:rPr>
              <w:t xml:space="preserve">技术部分</w:t>
            </w:r>
            <w:r>
              <w:rPr>
                <w:rFonts w:ascii="宋体" w:hAnsi="宋体" w:eastAsia="宋体" w:cs="宋体"/>
                <w:szCs w:val="21"/>
              </w:rPr>
            </w:r>
            <w:r/>
          </w:p>
        </w:tc>
        <w:tc>
          <w:tcPr>
            <w:tcW w:w="5755" w:type="dxa"/>
            <w:vAlign w:val="center"/>
            <w:textDirection w:val="lrTb"/>
            <w:noWrap w:val="false"/>
          </w:tcPr>
          <w:p>
            <w:pPr>
              <w:pStyle w:val="779"/>
              <w:jc w:val="center"/>
              <w:rPr>
                <w:rFonts w:ascii="宋体" w:hAnsi="宋体" w:eastAsia="宋体" w:cs="宋体"/>
                <w:szCs w:val="21"/>
              </w:rPr>
            </w:pPr>
            <w:r>
              <w:rPr>
                <w:rFonts w:hint="eastAsia" w:ascii="宋体" w:hAnsi="宋体" w:eastAsia="宋体" w:cs="宋体"/>
                <w:szCs w:val="21"/>
                <w:lang w:val="en-US" w:eastAsia="zh-CN" w:bidi="ar"/>
              </w:rPr>
              <w:t xml:space="preserve">7</w:t>
            </w:r>
            <w:r>
              <w:rPr>
                <w:rFonts w:hint="eastAsia" w:ascii="宋体" w:hAnsi="宋体" w:eastAsia="宋体" w:cs="宋体"/>
                <w:szCs w:val="21"/>
                <w:lang w:bidi="ar"/>
              </w:rPr>
              <w:t xml:space="preserve">0分</w:t>
            </w:r>
            <w:r>
              <w:rPr>
                <w:rFonts w:ascii="宋体" w:hAnsi="宋体" w:eastAsia="宋体" w:cs="宋体"/>
                <w:szCs w:val="21"/>
              </w:rPr>
            </w:r>
            <w:r/>
          </w:p>
        </w:tc>
      </w:tr>
      <w:tr>
        <w:trPr>
          <w:trHeight w:val="629"/>
        </w:trPr>
        <w:tc>
          <w:tcPr>
            <w:tcW w:w="1785" w:type="dxa"/>
            <w:vAlign w:val="center"/>
            <w:textDirection w:val="lrTb"/>
            <w:noWrap w:val="false"/>
          </w:tcPr>
          <w:p>
            <w:pPr>
              <w:pStyle w:val="779"/>
              <w:jc w:val="center"/>
              <w:rPr>
                <w:rFonts w:ascii="宋体" w:hAnsi="宋体" w:eastAsia="宋体" w:cs="宋体"/>
                <w:szCs w:val="21"/>
                <w:lang w:bidi="ar"/>
              </w:rPr>
            </w:pPr>
            <w:r>
              <w:rPr>
                <w:rFonts w:hint="eastAsia" w:ascii="宋体" w:hAnsi="宋体" w:eastAsia="宋体" w:cs="宋体"/>
                <w:szCs w:val="21"/>
                <w:lang w:bidi="ar"/>
              </w:rPr>
              <w:t xml:space="preserve">商务部分</w:t>
            </w:r>
            <w:r>
              <w:rPr>
                <w:rFonts w:ascii="宋体" w:hAnsi="宋体" w:eastAsia="宋体" w:cs="宋体"/>
                <w:szCs w:val="21"/>
                <w:lang w:bidi="ar"/>
              </w:rPr>
            </w:r>
            <w:r/>
          </w:p>
        </w:tc>
        <w:tc>
          <w:tcPr>
            <w:tcW w:w="5755" w:type="dxa"/>
            <w:vAlign w:val="center"/>
            <w:textDirection w:val="lrTb"/>
            <w:noWrap w:val="false"/>
          </w:tcPr>
          <w:p>
            <w:pPr>
              <w:pStyle w:val="779"/>
              <w:jc w:val="center"/>
              <w:rPr>
                <w:rFonts w:ascii="宋体" w:hAnsi="宋体" w:eastAsia="宋体" w:cs="宋体"/>
                <w:szCs w:val="21"/>
                <w:lang w:bidi="ar"/>
              </w:rPr>
            </w:pPr>
            <w:r>
              <w:rPr>
                <w:rFonts w:hint="eastAsia" w:ascii="宋体" w:hAnsi="宋体" w:eastAsia="宋体" w:cs="宋体"/>
                <w:szCs w:val="21"/>
                <w:lang w:val="en-US" w:eastAsia="zh-CN" w:bidi="ar"/>
              </w:rPr>
              <w:t xml:space="preserve">1</w:t>
            </w:r>
            <w:r>
              <w:rPr>
                <w:rFonts w:hint="eastAsia" w:ascii="宋体" w:hAnsi="宋体" w:eastAsia="宋体" w:cs="宋体"/>
                <w:szCs w:val="21"/>
                <w:lang w:bidi="ar"/>
              </w:rPr>
              <w:t xml:space="preserve">5分</w:t>
            </w:r>
            <w:r>
              <w:rPr>
                <w:rFonts w:ascii="宋体" w:hAnsi="宋体" w:eastAsia="宋体" w:cs="宋体"/>
                <w:szCs w:val="21"/>
                <w:lang w:bidi="ar"/>
              </w:rPr>
            </w:r>
            <w:r/>
          </w:p>
        </w:tc>
      </w:tr>
      <w:tr>
        <w:trPr>
          <w:trHeight w:val="629"/>
        </w:trPr>
        <w:tc>
          <w:tcPr>
            <w:tcW w:w="1785" w:type="dxa"/>
            <w:vAlign w:val="center"/>
            <w:textDirection w:val="lrTb"/>
            <w:noWrap w:val="false"/>
          </w:tcPr>
          <w:p>
            <w:pPr>
              <w:pStyle w:val="779"/>
              <w:jc w:val="center"/>
              <w:rPr>
                <w:rFonts w:ascii="宋体" w:hAnsi="宋体" w:eastAsia="宋体" w:cs="宋体"/>
                <w:szCs w:val="21"/>
              </w:rPr>
            </w:pPr>
            <w:r>
              <w:rPr>
                <w:rFonts w:hint="eastAsia" w:ascii="宋体" w:hAnsi="宋体" w:eastAsia="宋体" w:cs="宋体"/>
                <w:szCs w:val="21"/>
                <w:lang w:bidi="ar"/>
              </w:rPr>
              <w:t xml:space="preserve">价格部分</w:t>
            </w:r>
            <w:r>
              <w:rPr>
                <w:rFonts w:ascii="宋体" w:hAnsi="宋体" w:eastAsia="宋体" w:cs="宋体"/>
                <w:szCs w:val="21"/>
              </w:rPr>
            </w:r>
            <w:r/>
          </w:p>
        </w:tc>
        <w:tc>
          <w:tcPr>
            <w:tcW w:w="5755" w:type="dxa"/>
            <w:vAlign w:val="center"/>
            <w:textDirection w:val="lrTb"/>
            <w:noWrap w:val="false"/>
          </w:tcPr>
          <w:p>
            <w:pPr>
              <w:pStyle w:val="779"/>
              <w:jc w:val="center"/>
              <w:rPr>
                <w:rFonts w:ascii="宋体" w:hAnsi="宋体" w:eastAsia="宋体" w:cs="宋体"/>
                <w:szCs w:val="21"/>
              </w:rPr>
            </w:pPr>
            <w:r>
              <w:rPr>
                <w:rFonts w:hint="eastAsia" w:ascii="宋体" w:hAnsi="宋体" w:eastAsia="宋体" w:cs="宋体"/>
                <w:szCs w:val="21"/>
                <w:lang w:val="en-US" w:eastAsia="zh-CN" w:bidi="ar"/>
              </w:rPr>
              <w:t xml:space="preserve">1</w:t>
            </w:r>
            <w:r>
              <w:rPr>
                <w:rFonts w:hint="eastAsia" w:ascii="宋体" w:hAnsi="宋体" w:eastAsia="宋体" w:cs="宋体"/>
                <w:szCs w:val="21"/>
                <w:lang w:bidi="ar"/>
              </w:rPr>
              <w:t xml:space="preserve">5分</w:t>
            </w:r>
            <w:r>
              <w:rPr>
                <w:rFonts w:ascii="宋体" w:hAnsi="宋体" w:eastAsia="宋体" w:cs="宋体"/>
                <w:szCs w:val="21"/>
              </w:rPr>
            </w:r>
            <w:r/>
          </w:p>
        </w:tc>
      </w:tr>
    </w:tbl>
    <w:p>
      <w:pPr>
        <w:pStyle w:val="779"/>
        <w:jc w:val="left"/>
        <w:spacing w:line="360" w:lineRule="auto"/>
        <w:rPr>
          <w:rFonts w:ascii="宋体" w:hAnsi="宋体" w:eastAsia="宋体" w:cs="宋体"/>
          <w:szCs w:val="21"/>
        </w:rPr>
      </w:pPr>
      <w:r>
        <w:rPr>
          <w:rFonts w:hint="eastAsia" w:ascii="宋体" w:hAnsi="宋体" w:eastAsia="宋体" w:cs="宋体"/>
          <w:szCs w:val="21"/>
          <w:lang w:bidi="ar"/>
        </w:rPr>
        <w:t xml:space="preserve">二、评审内容：</w:t>
      </w:r>
      <w:r>
        <w:rPr>
          <w:rFonts w:ascii="宋体" w:hAnsi="宋体" w:eastAsia="宋体" w:cs="宋体"/>
          <w:szCs w:val="21"/>
        </w:rPr>
      </w:r>
      <w:r/>
    </w:p>
    <w:p>
      <w:pPr>
        <w:pStyle w:val="779"/>
        <w:jc w:val="left"/>
        <w:spacing w:line="360" w:lineRule="auto"/>
        <w:rPr>
          <w:rFonts w:ascii="宋体" w:hAnsi="宋体" w:eastAsia="宋体" w:cs="宋体"/>
          <w:szCs w:val="21"/>
        </w:rPr>
      </w:pPr>
      <w:r>
        <w:rPr>
          <w:rFonts w:hint="eastAsia" w:ascii="宋体" w:hAnsi="宋体" w:eastAsia="宋体" w:cs="宋体"/>
          <w:szCs w:val="21"/>
          <w:lang w:bidi="ar"/>
        </w:rPr>
        <w:t xml:space="preserve">1、技术部分</w:t>
      </w:r>
      <w:r>
        <w:rPr>
          <w:rFonts w:ascii="宋体" w:hAnsi="宋体" w:eastAsia="宋体" w:cs="宋体"/>
          <w:szCs w:val="21"/>
        </w:rPr>
      </w:r>
      <w:r/>
    </w:p>
    <w:tbl>
      <w:tblPr>
        <w:tblpPr w:horzAnchor="text" w:tblpX="-238"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156"/>
        <w:gridCol w:w="783"/>
        <w:gridCol w:w="6991"/>
      </w:tblGrid>
      <w:tr>
        <w:trPr>
          <w:trHeight w:val="841"/>
        </w:trPr>
        <w:tc>
          <w:tcPr>
            <w:tcW w:w="783" w:type="dxa"/>
            <w:vAlign w:val="center"/>
            <w:textDirection w:val="lrTb"/>
            <w:noWrap w:val="false"/>
          </w:tcPr>
          <w:p>
            <w:pPr>
              <w:pStyle w:val="779"/>
              <w:jc w:val="center"/>
              <w:spacing w:line="400" w:lineRule="exact"/>
              <w:rPr>
                <w:rFonts w:ascii="宋体" w:hAnsi="宋体" w:eastAsia="宋体" w:cs="宋体"/>
                <w:szCs w:val="21"/>
              </w:rPr>
              <w:framePr w:vAnchor="margin" w:hAnchor="page" w:x="-238" w:y="1"/>
            </w:pPr>
            <w:r>
              <w:rPr>
                <w:rFonts w:hint="eastAsia" w:ascii="宋体" w:hAnsi="宋体" w:eastAsia="宋体" w:cs="宋体"/>
                <w:szCs w:val="21"/>
                <w:lang w:bidi="ar"/>
              </w:rPr>
              <w:t xml:space="preserve">序号</w:t>
            </w:r>
            <w:r>
              <w:rPr>
                <w:rFonts w:ascii="宋体" w:hAnsi="宋体" w:eastAsia="宋体" w:cs="宋体"/>
                <w:szCs w:val="21"/>
              </w:rPr>
            </w:r>
            <w:r/>
          </w:p>
        </w:tc>
        <w:tc>
          <w:tcPr>
            <w:tcW w:w="1156" w:type="dxa"/>
            <w:vAlign w:val="center"/>
            <w:textDirection w:val="lrTb"/>
            <w:noWrap w:val="false"/>
          </w:tcPr>
          <w:p>
            <w:pPr>
              <w:pStyle w:val="779"/>
              <w:jc w:val="center"/>
              <w:spacing w:line="400" w:lineRule="exact"/>
              <w:rPr>
                <w:rFonts w:ascii="宋体" w:hAnsi="宋体" w:eastAsia="宋体" w:cs="宋体"/>
                <w:szCs w:val="21"/>
              </w:rPr>
              <w:framePr w:vAnchor="margin" w:hAnchor="page" w:x="-238" w:y="1"/>
            </w:pPr>
            <w:r>
              <w:rPr>
                <w:rFonts w:hint="eastAsia" w:ascii="宋体" w:hAnsi="宋体" w:eastAsia="宋体" w:cs="宋体"/>
                <w:szCs w:val="21"/>
                <w:lang w:bidi="ar"/>
              </w:rPr>
              <w:t xml:space="preserve">评审项目</w:t>
            </w:r>
            <w:r>
              <w:rPr>
                <w:rFonts w:ascii="宋体" w:hAnsi="宋体" w:eastAsia="宋体" w:cs="宋体"/>
                <w:szCs w:val="21"/>
              </w:rPr>
            </w:r>
            <w:r/>
          </w:p>
        </w:tc>
        <w:tc>
          <w:tcPr>
            <w:tcW w:w="783" w:type="dxa"/>
            <w:vAlign w:val="center"/>
            <w:textDirection w:val="lrTb"/>
            <w:noWrap w:val="false"/>
          </w:tcPr>
          <w:p>
            <w:pPr>
              <w:pStyle w:val="779"/>
              <w:jc w:val="center"/>
              <w:spacing w:line="400" w:lineRule="exact"/>
              <w:rPr>
                <w:rFonts w:ascii="宋体" w:hAnsi="宋体" w:eastAsia="宋体" w:cs="宋体"/>
                <w:szCs w:val="21"/>
              </w:rPr>
              <w:framePr w:vAnchor="margin" w:hAnchor="page" w:x="-238" w:y="1"/>
            </w:pPr>
            <w:r>
              <w:rPr>
                <w:rFonts w:hint="eastAsia" w:ascii="宋体" w:hAnsi="宋体" w:eastAsia="宋体" w:cs="宋体"/>
                <w:szCs w:val="21"/>
                <w:lang w:bidi="ar"/>
              </w:rPr>
              <w:t xml:space="preserve">分值</w:t>
            </w:r>
            <w:r>
              <w:rPr>
                <w:rFonts w:ascii="宋体" w:hAnsi="宋体" w:eastAsia="宋体" w:cs="宋体"/>
                <w:szCs w:val="21"/>
              </w:rPr>
            </w:r>
            <w:r/>
          </w:p>
        </w:tc>
        <w:tc>
          <w:tcPr>
            <w:tcW w:w="6991" w:type="dxa"/>
            <w:vAlign w:val="center"/>
            <w:textDirection w:val="lrTb"/>
            <w:noWrap w:val="false"/>
          </w:tcPr>
          <w:p>
            <w:pPr>
              <w:pStyle w:val="779"/>
              <w:jc w:val="center"/>
              <w:spacing w:line="400" w:lineRule="exact"/>
              <w:rPr>
                <w:rFonts w:ascii="宋体" w:hAnsi="宋体" w:eastAsia="宋体" w:cs="宋体"/>
                <w:szCs w:val="21"/>
              </w:rPr>
              <w:framePr w:vAnchor="margin" w:hAnchor="page" w:x="-238" w:y="1"/>
            </w:pPr>
            <w:r>
              <w:rPr>
                <w:rFonts w:hint="eastAsia" w:ascii="宋体" w:hAnsi="宋体" w:eastAsia="宋体" w:cs="宋体"/>
                <w:szCs w:val="21"/>
                <w:lang w:bidi="ar"/>
              </w:rPr>
              <w:t xml:space="preserve">评审细则</w:t>
            </w:r>
            <w:r>
              <w:rPr>
                <w:rFonts w:ascii="宋体" w:hAnsi="宋体" w:eastAsia="宋体" w:cs="宋体"/>
                <w:szCs w:val="21"/>
              </w:rPr>
            </w:r>
            <w:r/>
          </w:p>
        </w:tc>
      </w:tr>
      <w:tr>
        <w:trPr>
          <w:trHeight w:val="521"/>
        </w:trPr>
        <w:tc>
          <w:tcPr>
            <w:tcW w:w="783" w:type="dxa"/>
            <w:vAlign w:val="center"/>
            <w:textDirection w:val="lrTb"/>
            <w:noWrap w:val="false"/>
          </w:tcPr>
          <w:p>
            <w:pPr>
              <w:pStyle w:val="779"/>
              <w:jc w:val="center"/>
              <w:spacing w:line="400" w:lineRule="exact"/>
              <w:rPr>
                <w:rFonts w:ascii="宋体" w:hAnsi="宋体" w:eastAsia="宋体" w:cs="宋体"/>
                <w:szCs w:val="21"/>
              </w:rPr>
              <w:framePr w:vAnchor="margin" w:hAnchor="page" w:x="-238" w:y="1"/>
            </w:pPr>
            <w:r>
              <w:rPr>
                <w:rFonts w:hint="eastAsia" w:ascii="宋体" w:hAnsi="宋体" w:eastAsia="宋体" w:cs="宋体"/>
                <w:szCs w:val="21"/>
                <w:lang w:bidi="ar"/>
              </w:rPr>
              <w:t xml:space="preserve">1</w:t>
            </w:r>
            <w:r>
              <w:rPr>
                <w:rFonts w:ascii="宋体" w:hAnsi="宋体" w:eastAsia="宋体" w:cs="宋体"/>
                <w:szCs w:val="21"/>
              </w:rPr>
            </w:r>
            <w:r/>
          </w:p>
        </w:tc>
        <w:tc>
          <w:tcPr>
            <w:tcW w:w="1156" w:type="dxa"/>
            <w:vAlign w:val="center"/>
            <w:textDirection w:val="lrTb"/>
            <w:noWrap w:val="false"/>
          </w:tcPr>
          <w:p>
            <w:pPr>
              <w:pStyle w:val="779"/>
              <w:jc w:val="center"/>
              <w:spacing w:line="400" w:lineRule="exact"/>
              <w:rPr>
                <w:rFonts w:ascii="微软雅黑" w:hAnsi="微软雅黑" w:eastAsia="微软雅黑" w:cs="宋体"/>
                <w:szCs w:val="21"/>
              </w:rPr>
              <w:framePr w:vAnchor="margin" w:hAnchor="page" w:x="-238" w:y="1"/>
            </w:pPr>
            <w:r>
              <w:rPr>
                <w:rFonts w:hint="eastAsia" w:ascii="微软雅黑" w:hAnsi="微软雅黑" w:eastAsia="微软雅黑" w:cs="宋体"/>
                <w:szCs w:val="21"/>
                <w:lang w:bidi="ar"/>
              </w:rPr>
              <w:t xml:space="preserve">服务内容</w:t>
            </w:r>
            <w:r>
              <w:rPr>
                <w:rFonts w:ascii="微软雅黑" w:hAnsi="微软雅黑" w:eastAsia="微软雅黑" w:cs="宋体"/>
                <w:szCs w:val="21"/>
              </w:rPr>
            </w:r>
            <w:r/>
          </w:p>
        </w:tc>
        <w:tc>
          <w:tcPr>
            <w:tcW w:w="783" w:type="dxa"/>
            <w:vAlign w:val="center"/>
            <w:textDirection w:val="lrTb"/>
            <w:noWrap w:val="false"/>
          </w:tcPr>
          <w:p>
            <w:pPr>
              <w:pStyle w:val="779"/>
              <w:jc w:val="center"/>
              <w:spacing w:line="400" w:lineRule="exact"/>
              <w:rPr>
                <w:rFonts w:ascii="微软雅黑" w:hAnsi="微软雅黑" w:eastAsia="微软雅黑" w:cs="宋体"/>
                <w:szCs w:val="21"/>
              </w:rPr>
              <w:framePr w:vAnchor="margin" w:hAnchor="page" w:x="-238" w:y="1"/>
            </w:pPr>
            <w:r>
              <w:rPr>
                <w:rFonts w:hint="eastAsia" w:ascii="微软雅黑" w:hAnsi="微软雅黑" w:eastAsia="微软雅黑" w:cs="宋体"/>
                <w:szCs w:val="21"/>
                <w:lang w:val="en-US" w:eastAsia="zh-CN" w:bidi="ar"/>
              </w:rPr>
              <w:t xml:space="preserve">35</w:t>
            </w:r>
            <w:r>
              <w:rPr>
                <w:rFonts w:hint="eastAsia" w:ascii="微软雅黑" w:hAnsi="微软雅黑" w:eastAsia="微软雅黑" w:cs="宋体"/>
                <w:szCs w:val="21"/>
                <w:lang w:bidi="ar"/>
              </w:rPr>
              <w:t xml:space="preserve">分</w:t>
            </w:r>
            <w:r>
              <w:rPr>
                <w:rFonts w:ascii="微软雅黑" w:hAnsi="微软雅黑" w:eastAsia="微软雅黑" w:cs="宋体"/>
                <w:szCs w:val="21"/>
              </w:rPr>
            </w:r>
            <w:r/>
          </w:p>
        </w:tc>
        <w:tc>
          <w:tcPr>
            <w:tcW w:w="6991" w:type="dxa"/>
            <w:vAlign w:val="top"/>
            <w:textDirection w:val="lrTb"/>
            <w:noWrap w:val="false"/>
          </w:tcPr>
          <w:p>
            <w:pPr>
              <w:pStyle w:val="779"/>
              <w:spacing w:line="400" w:lineRule="exact"/>
              <w:rPr>
                <w:rFonts w:ascii="微软雅黑" w:hAnsi="微软雅黑" w:eastAsia="微软雅黑" w:cs="宋体"/>
                <w:sz w:val="24"/>
              </w:rPr>
              <w:framePr w:vAnchor="margin" w:hAnchor="page" w:x="-238" w:y="1"/>
            </w:pPr>
            <w:r>
              <w:rPr>
                <w:rFonts w:hint="eastAsia" w:ascii="微软雅黑" w:hAnsi="微软雅黑" w:eastAsia="微软雅黑" w:cs="宋体"/>
                <w:color w:val="000000"/>
                <w:szCs w:val="21"/>
                <w:lang w:bidi="ar"/>
              </w:rPr>
              <w:t xml:space="preserve">（1）日常管理标准及规章制度。标准及制度</w:t>
            </w:r>
            <w:r>
              <w:rPr>
                <w:rFonts w:hint="eastAsia" w:ascii="微软雅黑" w:hAnsi="微软雅黑" w:eastAsia="微软雅黑" w:cs="宋体"/>
                <w:bCs/>
                <w:color w:val="000000"/>
                <w:szCs w:val="21"/>
                <w:lang w:bidi="ar"/>
              </w:rPr>
              <w:t xml:space="preserve">完善，内容科学合理有针对性，清晰规范的，得</w:t>
            </w:r>
            <w:r>
              <w:rPr>
                <w:rFonts w:hint="eastAsia" w:ascii="微软雅黑" w:hAnsi="微软雅黑" w:eastAsia="微软雅黑" w:cs="宋体"/>
                <w:bCs/>
                <w:color w:val="000000"/>
                <w:szCs w:val="21"/>
                <w:lang w:val="en-US" w:eastAsia="zh-CN" w:bidi="ar"/>
              </w:rPr>
              <w:t xml:space="preserve">5</w:t>
            </w:r>
            <w:r>
              <w:rPr>
                <w:rFonts w:hint="eastAsia" w:ascii="微软雅黑" w:hAnsi="微软雅黑" w:eastAsia="微软雅黑" w:cs="宋体"/>
                <w:bCs/>
                <w:color w:val="000000"/>
                <w:szCs w:val="21"/>
                <w:lang w:bidi="ar"/>
              </w:rPr>
              <w:t xml:space="preserve">分；</w:t>
            </w:r>
            <w:r>
              <w:rPr>
                <w:rFonts w:hint="eastAsia" w:ascii="微软雅黑" w:hAnsi="微软雅黑" w:eastAsia="微软雅黑" w:cs="宋体"/>
                <w:color w:val="000000"/>
                <w:szCs w:val="21"/>
                <w:lang w:bidi="ar"/>
              </w:rPr>
              <w:t xml:space="preserve">标准及制度</w:t>
            </w:r>
            <w:r>
              <w:rPr>
                <w:rFonts w:hint="eastAsia" w:ascii="微软雅黑" w:hAnsi="微软雅黑" w:eastAsia="微软雅黑" w:cs="宋体"/>
                <w:bCs/>
                <w:color w:val="000000"/>
                <w:szCs w:val="21"/>
                <w:lang w:bidi="ar"/>
              </w:rPr>
              <w:t xml:space="preserve">较完善，内容科学基本合理，可行性一般的，得3分；</w:t>
            </w:r>
            <w:r>
              <w:rPr>
                <w:rFonts w:hint="eastAsia" w:ascii="微软雅黑" w:hAnsi="微软雅黑" w:eastAsia="微软雅黑" w:cs="宋体"/>
                <w:color w:val="000000"/>
                <w:szCs w:val="21"/>
                <w:lang w:bidi="ar"/>
              </w:rPr>
              <w:t xml:space="preserve">标准及制度</w:t>
            </w:r>
            <w:r>
              <w:rPr>
                <w:rFonts w:hint="eastAsia" w:ascii="微软雅黑" w:hAnsi="微软雅黑" w:eastAsia="微软雅黑" w:cs="宋体"/>
                <w:bCs/>
                <w:color w:val="000000"/>
                <w:szCs w:val="21"/>
                <w:lang w:bidi="ar"/>
              </w:rPr>
              <w:t xml:space="preserve">不完整，可行性较低的，得1分；其余情况不得分。</w:t>
            </w:r>
            <w:r>
              <w:rPr>
                <w:rFonts w:ascii="微软雅黑" w:hAnsi="微软雅黑" w:eastAsia="微软雅黑" w:cs="宋体"/>
                <w:sz w:val="24"/>
              </w:rPr>
            </w:r>
            <w:r/>
          </w:p>
          <w:p>
            <w:pPr>
              <w:pStyle w:val="779"/>
              <w:spacing w:line="400" w:lineRule="exact"/>
              <w:rPr>
                <w:rFonts w:ascii="微软雅黑" w:hAnsi="微软雅黑" w:eastAsia="微软雅黑" w:cs="宋体"/>
                <w:bCs/>
                <w:color w:val="000000"/>
                <w:szCs w:val="21"/>
                <w:lang w:bidi="ar"/>
              </w:rPr>
              <w:framePr w:vAnchor="margin" w:hAnchor="page" w:x="-238" w:y="1"/>
            </w:pPr>
            <w:r>
              <w:rPr>
                <w:rFonts w:hint="eastAsia" w:ascii="微软雅黑" w:hAnsi="微软雅黑" w:eastAsia="微软雅黑" w:cs="宋体"/>
                <w:szCs w:val="21"/>
                <w:lang w:bidi="ar"/>
              </w:rPr>
              <w:t xml:space="preserve">（2）内部控制、反馈渠道机制、人员管理、应急服务处理。方案细致全面，内容科学合理有针对性，清晰规范的，得</w:t>
            </w:r>
            <w:r>
              <w:rPr>
                <w:rFonts w:hint="eastAsia" w:ascii="微软雅黑" w:hAnsi="微软雅黑" w:eastAsia="微软雅黑" w:cs="宋体"/>
                <w:szCs w:val="21"/>
                <w:lang w:val="en-US" w:eastAsia="zh-CN" w:bidi="ar"/>
              </w:rPr>
              <w:t xml:space="preserve">5</w:t>
            </w:r>
            <w:r>
              <w:rPr>
                <w:rFonts w:hint="eastAsia" w:ascii="微软雅黑" w:hAnsi="微软雅黑" w:eastAsia="微软雅黑" w:cs="宋体"/>
                <w:szCs w:val="21"/>
                <w:lang w:bidi="ar"/>
              </w:rPr>
              <w:t xml:space="preserve">分；方案一般，内容科学基本合理，可行性一般的，得3分；方案不完整，可行性较低的，得1分；其余情况不得分</w:t>
            </w:r>
            <w:r>
              <w:rPr>
                <w:rFonts w:hint="eastAsia" w:ascii="微软雅黑" w:hAnsi="微软雅黑" w:eastAsia="微软雅黑" w:cs="宋体"/>
                <w:bCs/>
                <w:color w:val="000000"/>
                <w:szCs w:val="21"/>
                <w:lang w:bidi="ar"/>
              </w:rPr>
              <w:t xml:space="preserve">。</w:t>
            </w:r>
            <w:r>
              <w:rPr>
                <w:rFonts w:ascii="微软雅黑" w:hAnsi="微软雅黑" w:eastAsia="微软雅黑" w:cs="宋体"/>
                <w:bCs/>
                <w:color w:val="000000"/>
                <w:szCs w:val="21"/>
                <w:lang w:bidi="ar"/>
              </w:rPr>
            </w:r>
            <w:r/>
          </w:p>
          <w:p>
            <w:pPr>
              <w:pStyle w:val="779"/>
              <w:spacing w:line="400" w:lineRule="exact"/>
              <w:rPr>
                <w:rFonts w:ascii="微软雅黑" w:hAnsi="微软雅黑" w:eastAsia="微软雅黑" w:cs="宋体"/>
                <w:szCs w:val="21"/>
                <w:lang w:bidi="ar"/>
              </w:rPr>
              <w:framePr w:vAnchor="margin" w:hAnchor="page" w:x="-238" w:y="1"/>
            </w:pPr>
            <w:r>
              <w:rPr>
                <w:rFonts w:hint="eastAsia" w:ascii="微软雅黑" w:hAnsi="微软雅黑" w:eastAsia="微软雅黑" w:cs="宋体"/>
                <w:szCs w:val="21"/>
                <w:lang w:bidi="ar"/>
              </w:rPr>
              <w:t xml:space="preserve">（3）食品、环境、餐具及操作间卫生标准、宿舍卫生标准措施等。方案细致全面，内容科学合理有针对性，清晰规范的，得</w:t>
            </w:r>
            <w:r>
              <w:rPr>
                <w:rFonts w:hint="eastAsia" w:ascii="微软雅黑" w:hAnsi="微软雅黑" w:eastAsia="微软雅黑" w:cs="宋体"/>
                <w:szCs w:val="21"/>
                <w:lang w:val="en-US" w:eastAsia="zh-CN" w:bidi="ar"/>
              </w:rPr>
              <w:t xml:space="preserve">5</w:t>
            </w:r>
            <w:r>
              <w:rPr>
                <w:rFonts w:hint="eastAsia" w:ascii="微软雅黑" w:hAnsi="微软雅黑" w:eastAsia="微软雅黑" w:cs="宋体"/>
                <w:szCs w:val="21"/>
                <w:lang w:bidi="ar"/>
              </w:rPr>
              <w:t xml:space="preserve">分；方案一般，内容科学基本合理，可行性一般的，得3分；方案不完整，可行性较低的，得1分；其余情况不得分。</w:t>
            </w:r>
            <w:r>
              <w:rPr>
                <w:rFonts w:ascii="微软雅黑" w:hAnsi="微软雅黑" w:eastAsia="微软雅黑" w:cs="宋体"/>
                <w:szCs w:val="21"/>
                <w:lang w:bidi="ar"/>
              </w:rPr>
            </w:r>
            <w:r/>
          </w:p>
          <w:p>
            <w:pPr>
              <w:pStyle w:val="779"/>
              <w:spacing w:line="400" w:lineRule="exact"/>
              <w:rPr>
                <w:rFonts w:ascii="微软雅黑" w:hAnsi="微软雅黑" w:eastAsia="微软雅黑" w:cs="宋体"/>
                <w:color w:val="000000"/>
                <w:szCs w:val="21"/>
                <w:lang w:bidi="ar"/>
              </w:rPr>
              <w:framePr w:vAnchor="margin" w:hAnchor="page" w:x="-238" w:y="1"/>
            </w:pPr>
            <w:r>
              <w:rPr>
                <w:rFonts w:hint="eastAsia" w:ascii="微软雅黑" w:hAnsi="微软雅黑" w:eastAsia="微软雅黑" w:cs="宋体"/>
                <w:color w:val="000000"/>
                <w:szCs w:val="21"/>
                <w:lang w:bidi="ar"/>
              </w:rPr>
              <w:t xml:space="preserve">（4）针对食材、原材料、半成品、成品加工流程时限管理标准化、食材保管措施。方案细致全面，内容科学合理有针对性，清晰规范的，得</w:t>
            </w:r>
            <w:r>
              <w:rPr>
                <w:rFonts w:hint="eastAsia" w:ascii="微软雅黑" w:hAnsi="微软雅黑" w:eastAsia="微软雅黑" w:cs="宋体"/>
                <w:color w:val="000000"/>
                <w:szCs w:val="21"/>
                <w:lang w:val="en-US" w:eastAsia="zh-CN" w:bidi="ar"/>
              </w:rPr>
              <w:t xml:space="preserve">5</w:t>
            </w:r>
            <w:r>
              <w:rPr>
                <w:rFonts w:hint="eastAsia" w:ascii="微软雅黑" w:hAnsi="微软雅黑" w:eastAsia="微软雅黑" w:cs="宋体"/>
                <w:color w:val="000000"/>
                <w:szCs w:val="21"/>
                <w:lang w:bidi="ar"/>
              </w:rPr>
              <w:t xml:space="preserve">分；方案一般，内容科学基本合理，可行性一般的，得3分；方案不完整，可行性较低的，得1分；其余情况不得分。</w:t>
            </w:r>
            <w:r>
              <w:rPr>
                <w:rFonts w:ascii="微软雅黑" w:hAnsi="微软雅黑" w:eastAsia="微软雅黑" w:cs="宋体"/>
                <w:color w:val="000000"/>
                <w:szCs w:val="21"/>
                <w:lang w:bidi="ar"/>
              </w:rPr>
            </w:r>
            <w:r/>
          </w:p>
          <w:p>
            <w:pPr>
              <w:pStyle w:val="779"/>
              <w:spacing w:line="400" w:lineRule="exact"/>
              <w:rPr>
                <w:rFonts w:ascii="微软雅黑" w:hAnsi="微软雅黑" w:eastAsia="微软雅黑" w:cs="宋体"/>
                <w:sz w:val="24"/>
              </w:rPr>
              <w:framePr w:vAnchor="margin" w:hAnchor="page" w:x="-238" w:y="1"/>
            </w:pPr>
            <w:r>
              <w:rPr>
                <w:rFonts w:hint="eastAsia" w:ascii="微软雅黑" w:hAnsi="微软雅黑" w:eastAsia="微软雅黑" w:cs="宋体"/>
                <w:color w:val="000000"/>
                <w:szCs w:val="21"/>
                <w:lang w:bidi="ar"/>
              </w:rPr>
              <w:t xml:space="preserve">（5）</w:t>
            </w:r>
            <w:r>
              <w:rPr>
                <w:rFonts w:hint="eastAsia" w:ascii="微软雅黑" w:hAnsi="微软雅黑" w:eastAsia="微软雅黑" w:cs="宋体"/>
                <w:szCs w:val="21"/>
                <w:lang w:bidi="ar"/>
              </w:rPr>
              <w:t xml:space="preserve">针对食堂电、气、消防等设备设施的安全维护措施、消防、意外及突发事故的处理方案的特殊性、合理性、可行性。方案细致全面，内容科学合理有针对性，清晰规范的，得</w:t>
            </w:r>
            <w:r>
              <w:rPr>
                <w:rFonts w:hint="eastAsia" w:ascii="微软雅黑" w:hAnsi="微软雅黑" w:eastAsia="微软雅黑" w:cs="宋体"/>
                <w:szCs w:val="21"/>
                <w:lang w:val="en-US" w:eastAsia="zh-CN" w:bidi="ar"/>
              </w:rPr>
              <w:t xml:space="preserve">5</w:t>
            </w:r>
            <w:r>
              <w:rPr>
                <w:rFonts w:hint="eastAsia" w:ascii="微软雅黑" w:hAnsi="微软雅黑" w:eastAsia="微软雅黑" w:cs="宋体"/>
                <w:szCs w:val="21"/>
                <w:lang w:bidi="ar"/>
              </w:rPr>
              <w:t xml:space="preserve">分；方案一般，内容科学基本合理，可行性一般的，得3分；方案不完整，可行性较低的，得1分；其余情况不得分。</w:t>
            </w:r>
            <w:r>
              <w:rPr>
                <w:rFonts w:ascii="微软雅黑" w:hAnsi="微软雅黑" w:eastAsia="微软雅黑" w:cs="宋体"/>
                <w:sz w:val="24"/>
              </w:rPr>
            </w:r>
            <w:r/>
          </w:p>
          <w:p>
            <w:pPr>
              <w:pStyle w:val="779"/>
              <w:spacing w:line="400" w:lineRule="exact"/>
              <w:rPr>
                <w:rFonts w:ascii="微软雅黑" w:hAnsi="微软雅黑" w:eastAsia="微软雅黑" w:cs="宋体"/>
                <w:sz w:val="24"/>
              </w:rPr>
              <w:framePr w:vAnchor="margin" w:hAnchor="page" w:x="-238" w:y="1"/>
            </w:pPr>
            <w:r>
              <w:rPr>
                <w:rFonts w:hint="eastAsia" w:ascii="微软雅黑" w:hAnsi="微软雅黑" w:eastAsia="微软雅黑" w:cs="宋体"/>
                <w:szCs w:val="21"/>
                <w:lang w:bidi="ar"/>
              </w:rPr>
              <w:t xml:space="preserve">（6）</w:t>
            </w:r>
            <w:r>
              <w:rPr>
                <w:rFonts w:hint="eastAsia" w:ascii="微软雅黑" w:hAnsi="微软雅黑" w:eastAsia="微软雅黑" w:cs="宋体"/>
                <w:color w:val="000000"/>
                <w:szCs w:val="21"/>
                <w:lang w:bidi="ar"/>
              </w:rPr>
              <w:t xml:space="preserve">特殊情况应急预案及措施方案。</w:t>
            </w:r>
            <w:r>
              <w:rPr>
                <w:rFonts w:hint="eastAsia" w:ascii="微软雅黑" w:hAnsi="微软雅黑" w:eastAsia="微软雅黑" w:cs="宋体"/>
                <w:bCs/>
                <w:color w:val="000000"/>
                <w:szCs w:val="21"/>
                <w:lang w:bidi="ar"/>
              </w:rPr>
              <w:t xml:space="preserve">方案完善，内容科学合理有针对性，清晰规范的，得5分；方案较完善，内容科学基本合理，可行性一般的，得3分；方案不完整，可行性较低的，得1分；其余情况不得分。</w:t>
            </w:r>
            <w:r>
              <w:rPr>
                <w:rFonts w:ascii="微软雅黑" w:hAnsi="微软雅黑" w:eastAsia="微软雅黑" w:cs="宋体"/>
                <w:sz w:val="24"/>
              </w:rPr>
            </w:r>
            <w:r/>
          </w:p>
          <w:p>
            <w:pPr>
              <w:pStyle w:val="779"/>
              <w:spacing w:line="400" w:lineRule="exact"/>
              <w:rPr>
                <w:rFonts w:ascii="宋体" w:hAnsi="宋体" w:eastAsia="宋体" w:cs="宋体"/>
                <w:bCs/>
                <w:color w:val="000000"/>
                <w:szCs w:val="21"/>
                <w:lang w:bidi="ar"/>
              </w:rPr>
              <w:framePr w:vAnchor="margin" w:hAnchor="page" w:x="-238" w:y="1"/>
            </w:pPr>
            <w:r>
              <w:rPr>
                <w:rFonts w:hint="eastAsia" w:ascii="微软雅黑" w:hAnsi="微软雅黑" w:eastAsia="微软雅黑" w:cs="宋体"/>
                <w:color w:val="000000"/>
                <w:szCs w:val="21"/>
                <w:lang w:bidi="ar"/>
              </w:rPr>
              <w:t xml:space="preserve">（7）资料管理方案。</w:t>
            </w:r>
            <w:r>
              <w:rPr>
                <w:rFonts w:hint="eastAsia" w:ascii="微软雅黑" w:hAnsi="微软雅黑" w:eastAsia="微软雅黑" w:cs="宋体"/>
                <w:bCs/>
                <w:color w:val="000000"/>
                <w:szCs w:val="21"/>
                <w:lang w:bidi="ar"/>
              </w:rPr>
              <w:t xml:space="preserve">方案完善，内容科学合理有针对性，清晰规范的，得</w:t>
            </w:r>
            <w:r>
              <w:rPr>
                <w:rFonts w:hint="eastAsia" w:ascii="微软雅黑" w:hAnsi="微软雅黑" w:eastAsia="微软雅黑" w:cs="宋体"/>
                <w:bCs/>
                <w:color w:val="000000"/>
                <w:szCs w:val="21"/>
                <w:lang w:val="en-US" w:eastAsia="zh-CN" w:bidi="ar"/>
              </w:rPr>
              <w:t xml:space="preserve">5</w:t>
            </w:r>
            <w:r>
              <w:rPr>
                <w:rFonts w:hint="eastAsia" w:ascii="微软雅黑" w:hAnsi="微软雅黑" w:eastAsia="微软雅黑" w:cs="宋体"/>
                <w:bCs/>
                <w:color w:val="000000"/>
                <w:szCs w:val="21"/>
                <w:lang w:bidi="ar"/>
              </w:rPr>
              <w:t xml:space="preserve">分；方案较完善，内容科学基本合理，可行性一般的，得3分；方案不完整，可行性较低的，得1分；其余情况不得分。</w:t>
            </w:r>
            <w:r>
              <w:rPr>
                <w:rFonts w:ascii="宋体" w:hAnsi="宋体" w:eastAsia="宋体" w:cs="宋体"/>
                <w:bCs/>
                <w:color w:val="000000"/>
                <w:szCs w:val="21"/>
                <w:lang w:bidi="ar"/>
              </w:rPr>
            </w:r>
            <w:r/>
          </w:p>
        </w:tc>
      </w:tr>
      <w:tr>
        <w:trPr>
          <w:trHeight w:val="1015"/>
        </w:trPr>
        <w:tc>
          <w:tcPr>
            <w:tcW w:w="783" w:type="dxa"/>
            <w:vAlign w:val="center"/>
            <w:textDirection w:val="lrTb"/>
            <w:noWrap w:val="false"/>
          </w:tcPr>
          <w:p>
            <w:pPr>
              <w:pStyle w:val="779"/>
              <w:jc w:val="center"/>
              <w:spacing w:line="400" w:lineRule="exact"/>
              <w:rPr>
                <w:rFonts w:ascii="宋体" w:hAnsi="宋体" w:eastAsia="宋体" w:cs="宋体"/>
                <w:szCs w:val="21"/>
              </w:rPr>
              <w:framePr w:vAnchor="margin" w:hAnchor="page" w:x="-238" w:y="1"/>
            </w:pPr>
            <w:r/>
            <w:bookmarkStart w:id="134" w:name="OLE_LINK1"/>
            <w:r>
              <w:rPr>
                <w:rFonts w:hint="eastAsia" w:ascii="宋体" w:hAnsi="宋体" w:eastAsia="宋体" w:cs="宋体"/>
                <w:szCs w:val="21"/>
                <w:lang w:bidi="ar"/>
              </w:rPr>
              <w:t xml:space="preserve">2</w:t>
            </w:r>
            <w:r>
              <w:rPr>
                <w:rFonts w:ascii="宋体" w:hAnsi="宋体" w:eastAsia="宋体" w:cs="宋体"/>
                <w:szCs w:val="21"/>
              </w:rPr>
            </w:r>
            <w:r/>
          </w:p>
        </w:tc>
        <w:tc>
          <w:tcPr>
            <w:tcW w:w="1156" w:type="dxa"/>
            <w:vAlign w:val="center"/>
            <w:textDirection w:val="lrTb"/>
            <w:noWrap w:val="false"/>
          </w:tcPr>
          <w:p>
            <w:pPr>
              <w:pStyle w:val="779"/>
              <w:jc w:val="center"/>
              <w:spacing w:line="400" w:lineRule="exact"/>
              <w:rPr>
                <w:rFonts w:ascii="微软雅黑" w:hAnsi="微软雅黑" w:eastAsia="微软雅黑" w:cs="宋体"/>
                <w:color w:val="000000"/>
                <w:szCs w:val="21"/>
              </w:rPr>
              <w:framePr w:vAnchor="margin" w:hAnchor="page" w:x="-238" w:y="1"/>
            </w:pPr>
            <w:r>
              <w:rPr>
                <w:rFonts w:hint="eastAsia" w:ascii="微软雅黑" w:hAnsi="微软雅黑" w:eastAsia="微软雅黑" w:cs="宋体"/>
                <w:szCs w:val="21"/>
                <w:lang w:val="en-US" w:eastAsia="zh-CN"/>
              </w:rPr>
              <w:t xml:space="preserve">服务</w:t>
            </w:r>
            <w:r>
              <w:rPr>
                <w:rFonts w:hint="eastAsia" w:ascii="微软雅黑" w:hAnsi="微软雅黑" w:eastAsia="微软雅黑" w:cs="宋体"/>
                <w:szCs w:val="21"/>
              </w:rPr>
              <w:t xml:space="preserve">人员</w:t>
            </w:r>
            <w:r>
              <w:rPr>
                <w:rFonts w:ascii="微软雅黑" w:hAnsi="微软雅黑" w:eastAsia="微软雅黑" w:cs="宋体"/>
                <w:color w:val="000000"/>
                <w:szCs w:val="21"/>
              </w:rPr>
            </w:r>
            <w:r/>
          </w:p>
        </w:tc>
        <w:tc>
          <w:tcPr>
            <w:tcW w:w="783" w:type="dxa"/>
            <w:vAlign w:val="center"/>
            <w:textDirection w:val="lrTb"/>
            <w:noWrap w:val="false"/>
          </w:tcPr>
          <w:p>
            <w:pPr>
              <w:pStyle w:val="779"/>
              <w:jc w:val="center"/>
              <w:spacing w:line="400" w:lineRule="exact"/>
              <w:rPr>
                <w:rFonts w:ascii="微软雅黑" w:hAnsi="微软雅黑" w:eastAsia="微软雅黑" w:cs="宋体"/>
                <w:color w:val="000000"/>
                <w:szCs w:val="21"/>
              </w:rPr>
              <w:framePr w:vAnchor="margin" w:hAnchor="page" w:x="-238" w:y="1"/>
            </w:pPr>
            <w:r>
              <w:rPr>
                <w:rFonts w:hint="eastAsia" w:ascii="微软雅黑" w:hAnsi="微软雅黑" w:eastAsia="微软雅黑" w:cs="宋体"/>
                <w:color w:val="000000"/>
                <w:szCs w:val="21"/>
                <w:lang w:val="en-US" w:eastAsia="zh-CN"/>
              </w:rPr>
              <w:t xml:space="preserve">35</w:t>
            </w:r>
            <w:r>
              <w:rPr>
                <w:rFonts w:hint="eastAsia" w:ascii="微软雅黑" w:hAnsi="微软雅黑" w:eastAsia="微软雅黑" w:cs="宋体"/>
                <w:color w:val="000000"/>
                <w:szCs w:val="21"/>
              </w:rPr>
              <w:t xml:space="preserve">分</w:t>
            </w:r>
            <w:r>
              <w:rPr>
                <w:rFonts w:ascii="微软雅黑" w:hAnsi="微软雅黑" w:eastAsia="微软雅黑" w:cs="宋体"/>
                <w:color w:val="000000"/>
                <w:szCs w:val="21"/>
              </w:rPr>
            </w:r>
            <w:r/>
          </w:p>
        </w:tc>
        <w:tc>
          <w:tcPr>
            <w:tcW w:w="6991" w:type="dxa"/>
            <w:vAlign w:val="center"/>
            <w:textDirection w:val="lrTb"/>
            <w:noWrap w:val="false"/>
          </w:tcPr>
          <w:p>
            <w:pPr>
              <w:pStyle w:val="779"/>
              <w:jc w:val="left"/>
              <w:spacing w:line="400" w:lineRule="exact"/>
              <w:rPr>
                <w:rFonts w:ascii="微软雅黑" w:hAnsi="微软雅黑" w:eastAsia="微软雅黑" w:cs="宋体"/>
                <w:color w:val="000000"/>
                <w:szCs w:val="21"/>
                <w:lang w:val="en-US" w:eastAsia="zh-CN" w:bidi="ar"/>
              </w:rPr>
              <w:framePr w:vAnchor="margin" w:hAnchor="page" w:x="-238" w:y="1"/>
            </w:pPr>
            <w:r>
              <w:rPr>
                <w:rFonts w:hint="eastAsia" w:ascii="微软雅黑" w:hAnsi="微软雅黑" w:eastAsia="微软雅黑" w:cs="宋体"/>
                <w:color w:val="000000"/>
                <w:szCs w:val="21"/>
                <w:lang w:bidi="ar"/>
              </w:rPr>
              <w:t xml:space="preserve">1、项目负责人具有公共营养管理师（高级）证书</w:t>
            </w:r>
            <w:r>
              <w:rPr>
                <w:rFonts w:hint="eastAsia" w:ascii="微软雅黑" w:hAnsi="微软雅黑" w:eastAsia="微软雅黑" w:cs="宋体"/>
                <w:color w:val="000000"/>
                <w:szCs w:val="21"/>
                <w:lang w:val="en-US" w:eastAsia="zh-CN" w:bidi="ar"/>
              </w:rPr>
              <w:t xml:space="preserve">或健康管理师</w:t>
            </w:r>
            <w:r>
              <w:rPr>
                <w:rFonts w:hint="eastAsia" w:ascii="微软雅黑" w:hAnsi="微软雅黑" w:eastAsia="微软雅黑" w:cs="宋体"/>
                <w:color w:val="000000"/>
                <w:szCs w:val="21"/>
                <w:lang w:bidi="ar"/>
              </w:rPr>
              <w:t xml:space="preserve">证书的，得</w:t>
            </w:r>
            <w:r>
              <w:rPr>
                <w:rFonts w:hint="eastAsia" w:ascii="微软雅黑" w:hAnsi="微软雅黑" w:eastAsia="微软雅黑" w:cs="宋体"/>
                <w:color w:val="000000"/>
                <w:szCs w:val="21"/>
                <w:lang w:val="en-US" w:eastAsia="zh-CN" w:bidi="ar"/>
              </w:rPr>
              <w:t xml:space="preserve">1</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 </w:t>
            </w:r>
            <w:r>
              <w:rPr>
                <w:rFonts w:hint="eastAsia" w:ascii="微软雅黑" w:hAnsi="微软雅黑" w:eastAsia="微软雅黑" w:cs="宋体"/>
                <w:color w:val="000000"/>
                <w:szCs w:val="21"/>
                <w:lang w:val="en-US" w:eastAsia="zh-CN" w:bidi="ar"/>
              </w:rPr>
              <w:t xml:space="preserve">具有类似工作经验5年及以上的，得2分（以证书发证日期为准）。</w:t>
            </w:r>
            <w:r>
              <w:rPr>
                <w:rFonts w:ascii="微软雅黑" w:hAnsi="微软雅黑" w:eastAsia="微软雅黑" w:cs="宋体"/>
                <w:color w:val="000000"/>
                <w:szCs w:val="21"/>
                <w:lang w:val="en-US" w:eastAsia="zh-CN" w:bidi="ar"/>
              </w:rPr>
            </w:r>
            <w:r/>
          </w:p>
          <w:p>
            <w:pPr>
              <w:pStyle w:val="779"/>
              <w:jc w:val="left"/>
              <w:spacing w:line="400" w:lineRule="exact"/>
              <w:rPr>
                <w:rFonts w:ascii="微软雅黑" w:hAnsi="微软雅黑" w:eastAsia="微软雅黑" w:cs="宋体"/>
                <w:b/>
                <w:bCs w:val="0"/>
                <w:color w:val="000000"/>
                <w:szCs w:val="21"/>
                <w:lang w:bidi="ar"/>
              </w:rPr>
              <w:framePr w:vAnchor="margin" w:hAnchor="page" w:x="-238" w:y="1"/>
            </w:pPr>
            <w:r>
              <w:rPr>
                <w:rFonts w:hint="eastAsia" w:ascii="微软雅黑" w:hAnsi="微软雅黑" w:eastAsia="微软雅黑" w:cs="宋体"/>
                <w:b/>
                <w:bCs w:val="0"/>
                <w:color w:val="000000"/>
                <w:szCs w:val="21"/>
                <w:lang w:bidi="ar"/>
              </w:rPr>
              <w:t xml:space="preserve">（投标时提供证书原件扫描件和</w:t>
            </w:r>
            <w:r>
              <w:rPr>
                <w:rFonts w:hint="eastAsia" w:ascii="微软雅黑" w:hAnsi="微软雅黑" w:eastAsia="微软雅黑" w:cs="宋体"/>
                <w:b/>
                <w:bCs/>
                <w:color w:val="000000"/>
                <w:szCs w:val="21"/>
                <w:lang w:bidi="ar"/>
              </w:rPr>
              <w:t xml:space="preserve">投标人为其缴纳的开标前3个月内任意1个月的社保证明扫描件</w:t>
            </w:r>
            <w:r>
              <w:rPr>
                <w:rFonts w:hint="eastAsia" w:ascii="微软雅黑" w:hAnsi="微软雅黑" w:eastAsia="微软雅黑" w:cs="宋体"/>
                <w:b/>
                <w:bCs w:val="0"/>
                <w:color w:val="000000"/>
                <w:szCs w:val="21"/>
                <w:lang w:bidi="ar"/>
              </w:rPr>
              <w:t xml:space="preserve">，未提供的不得分）</w:t>
            </w:r>
            <w:r>
              <w:rPr>
                <w:rFonts w:ascii="微软雅黑" w:hAnsi="微软雅黑" w:eastAsia="微软雅黑" w:cs="宋体"/>
                <w:b/>
                <w:bCs w:val="0"/>
                <w:color w:val="000000"/>
                <w:szCs w:val="21"/>
                <w:lang w:bidi="ar"/>
              </w:rPr>
            </w:r>
            <w:r/>
          </w:p>
          <w:p>
            <w:pPr>
              <w:pStyle w:val="779"/>
              <w:jc w:val="left"/>
              <w:spacing w:line="400" w:lineRule="exact"/>
              <w:rPr>
                <w:rFonts w:ascii="微软雅黑" w:hAnsi="微软雅黑" w:eastAsia="微软雅黑" w:cs="宋体"/>
                <w:color w:val="000000"/>
                <w:szCs w:val="21"/>
                <w:lang w:bidi="ar"/>
              </w:rPr>
              <w:framePr w:vAnchor="margin" w:hAnchor="page" w:x="-238" w:y="1"/>
            </w:pPr>
            <w:r>
              <w:rPr>
                <w:rFonts w:hint="eastAsia" w:ascii="微软雅黑" w:hAnsi="微软雅黑" w:eastAsia="微软雅黑" w:cs="宋体"/>
                <w:color w:val="000000"/>
                <w:szCs w:val="21"/>
                <w:lang w:bidi="ar"/>
              </w:rPr>
              <w:t xml:space="preserve">2、项目组成员（项目负责人除外）：</w:t>
            </w:r>
            <w:r>
              <w:rPr>
                <w:rFonts w:ascii="微软雅黑" w:hAnsi="微软雅黑" w:eastAsia="微软雅黑" w:cs="宋体"/>
                <w:color w:val="000000"/>
                <w:szCs w:val="21"/>
                <w:lang w:bidi="ar"/>
              </w:rPr>
            </w:r>
            <w:r/>
          </w:p>
          <w:p>
            <w:pPr>
              <w:pStyle w:val="779"/>
              <w:jc w:val="left"/>
              <w:spacing w:line="400" w:lineRule="exact"/>
              <w:rPr>
                <w:rFonts w:ascii="微软雅黑" w:hAnsi="微软雅黑" w:eastAsia="微软雅黑" w:cs="宋体"/>
                <w:color w:val="000000"/>
                <w:szCs w:val="21"/>
                <w:lang w:bidi="ar"/>
              </w:rPr>
              <w:framePr w:vAnchor="margin" w:hAnchor="page" w:x="-238" w:y="1"/>
            </w:pPr>
            <w:r>
              <w:rPr>
                <w:rFonts w:hint="eastAsia" w:ascii="微软雅黑" w:hAnsi="微软雅黑" w:eastAsia="微软雅黑" w:cs="宋体"/>
                <w:color w:val="000000"/>
                <w:szCs w:val="21"/>
                <w:lang w:bidi="ar"/>
              </w:rPr>
              <w:t xml:space="preserve">具有高级</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val="en-US" w:eastAsia="zh-CN" w:bidi="ar"/>
              </w:rPr>
              <w:t xml:space="preserve">或三级</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及以上中式烹调师证书的，有1个，得</w:t>
            </w:r>
            <w:r>
              <w:rPr>
                <w:rFonts w:hint="eastAsia" w:ascii="微软雅黑" w:hAnsi="微软雅黑" w:eastAsia="微软雅黑" w:cs="宋体"/>
                <w:color w:val="000000"/>
                <w:szCs w:val="21"/>
                <w:lang w:val="en-US" w:eastAsia="zh-CN" w:bidi="ar"/>
              </w:rPr>
              <w:t xml:space="preserve">1</w:t>
            </w:r>
            <w:r>
              <w:rPr>
                <w:rFonts w:hint="eastAsia" w:ascii="微软雅黑" w:hAnsi="微软雅黑" w:eastAsia="微软雅黑" w:cs="宋体"/>
                <w:color w:val="000000"/>
                <w:szCs w:val="21"/>
                <w:lang w:bidi="ar"/>
              </w:rPr>
              <w:t xml:space="preserve">分，最多提供</w:t>
            </w:r>
            <w:r>
              <w:rPr>
                <w:rFonts w:hint="eastAsia" w:ascii="微软雅黑" w:hAnsi="微软雅黑" w:eastAsia="微软雅黑" w:cs="宋体"/>
                <w:color w:val="000000"/>
                <w:szCs w:val="21"/>
                <w:lang w:val="en-US" w:eastAsia="zh-CN" w:bidi="ar"/>
              </w:rPr>
              <w:t xml:space="preserve">12</w:t>
            </w:r>
            <w:r>
              <w:rPr>
                <w:rFonts w:hint="eastAsia" w:ascii="微软雅黑" w:hAnsi="微软雅黑" w:eastAsia="微软雅黑" w:cs="宋体"/>
                <w:color w:val="000000"/>
                <w:szCs w:val="21"/>
                <w:lang w:bidi="ar"/>
              </w:rPr>
              <w:t xml:space="preserve">个，最多得</w:t>
            </w:r>
            <w:r>
              <w:rPr>
                <w:rFonts w:hint="eastAsia" w:ascii="微软雅黑" w:hAnsi="微软雅黑" w:eastAsia="微软雅黑" w:cs="宋体"/>
                <w:color w:val="000000"/>
                <w:szCs w:val="21"/>
                <w:lang w:val="en-US" w:eastAsia="zh-CN" w:bidi="ar"/>
              </w:rPr>
              <w:t xml:space="preserve">12</w:t>
            </w:r>
            <w:r>
              <w:rPr>
                <w:rFonts w:hint="eastAsia" w:ascii="微软雅黑" w:hAnsi="微软雅黑" w:eastAsia="微软雅黑" w:cs="宋体"/>
                <w:color w:val="000000"/>
                <w:szCs w:val="21"/>
                <w:lang w:bidi="ar"/>
              </w:rPr>
              <w:t xml:space="preserve">分。</w:t>
            </w:r>
            <w:r>
              <w:rPr>
                <w:rFonts w:ascii="微软雅黑" w:hAnsi="微软雅黑" w:eastAsia="微软雅黑" w:cs="宋体"/>
                <w:color w:val="000000"/>
                <w:szCs w:val="21"/>
                <w:lang w:bidi="ar"/>
              </w:rPr>
            </w:r>
            <w:r/>
          </w:p>
          <w:p>
            <w:pPr>
              <w:pStyle w:val="779"/>
              <w:jc w:val="left"/>
              <w:spacing w:line="400" w:lineRule="exact"/>
              <w:rPr>
                <w:rFonts w:ascii="微软雅黑" w:hAnsi="微软雅黑" w:eastAsia="微软雅黑" w:cs="宋体"/>
                <w:color w:val="000000"/>
                <w:szCs w:val="21"/>
                <w:lang w:bidi="ar"/>
              </w:rPr>
              <w:framePr w:vAnchor="margin" w:hAnchor="page" w:x="-238" w:y="1"/>
            </w:pPr>
            <w:r>
              <w:rPr>
                <w:rFonts w:hint="eastAsia" w:ascii="微软雅黑" w:hAnsi="微软雅黑" w:eastAsia="微软雅黑" w:cs="宋体"/>
                <w:color w:val="000000"/>
                <w:szCs w:val="21"/>
                <w:lang w:bidi="ar"/>
              </w:rPr>
              <w:t xml:space="preserve">具有高级</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val="en-US" w:eastAsia="zh-CN" w:bidi="ar"/>
              </w:rPr>
              <w:t xml:space="preserve">或三级</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及以上面点师证书的，有1个，得</w:t>
            </w:r>
            <w:r>
              <w:rPr>
                <w:rFonts w:hint="eastAsia" w:ascii="微软雅黑" w:hAnsi="微软雅黑" w:eastAsia="微软雅黑" w:cs="宋体"/>
                <w:color w:val="000000"/>
                <w:szCs w:val="21"/>
                <w:lang w:val="en-US" w:eastAsia="zh-CN" w:bidi="ar"/>
              </w:rPr>
              <w:t xml:space="preserve">1</w:t>
            </w:r>
            <w:r>
              <w:rPr>
                <w:rFonts w:hint="eastAsia" w:ascii="微软雅黑" w:hAnsi="微软雅黑" w:eastAsia="微软雅黑" w:cs="宋体"/>
                <w:color w:val="000000"/>
                <w:szCs w:val="21"/>
                <w:lang w:bidi="ar"/>
              </w:rPr>
              <w:t xml:space="preserve">分，最多提供</w:t>
            </w:r>
            <w:r>
              <w:rPr>
                <w:rFonts w:hint="eastAsia" w:ascii="微软雅黑" w:hAnsi="微软雅黑" w:eastAsia="微软雅黑" w:cs="宋体"/>
                <w:color w:val="000000"/>
                <w:szCs w:val="21"/>
                <w:lang w:val="en-US" w:eastAsia="zh-CN" w:bidi="ar"/>
              </w:rPr>
              <w:t xml:space="preserve">6</w:t>
            </w:r>
            <w:r>
              <w:rPr>
                <w:rFonts w:hint="eastAsia" w:ascii="微软雅黑" w:hAnsi="微软雅黑" w:eastAsia="微软雅黑" w:cs="宋体"/>
                <w:color w:val="000000"/>
                <w:szCs w:val="21"/>
                <w:lang w:bidi="ar"/>
              </w:rPr>
              <w:t xml:space="preserve">个，最多得</w:t>
            </w:r>
            <w:r>
              <w:rPr>
                <w:rFonts w:hint="eastAsia" w:ascii="微软雅黑" w:hAnsi="微软雅黑" w:eastAsia="微软雅黑" w:cs="宋体"/>
                <w:color w:val="000000"/>
                <w:szCs w:val="21"/>
                <w:lang w:val="en-US" w:eastAsia="zh-CN" w:bidi="ar"/>
              </w:rPr>
              <w:t xml:space="preserve">6</w:t>
            </w:r>
            <w:r>
              <w:rPr>
                <w:rFonts w:hint="eastAsia" w:ascii="微软雅黑" w:hAnsi="微软雅黑" w:eastAsia="微软雅黑" w:cs="宋体"/>
                <w:color w:val="000000"/>
                <w:szCs w:val="21"/>
                <w:lang w:bidi="ar"/>
              </w:rPr>
              <w:t xml:space="preserve">分。</w:t>
            </w:r>
            <w:r>
              <w:rPr>
                <w:rFonts w:ascii="微软雅黑" w:hAnsi="微软雅黑" w:eastAsia="微软雅黑" w:cs="宋体"/>
                <w:color w:val="000000"/>
                <w:szCs w:val="21"/>
                <w:lang w:bidi="ar"/>
              </w:rPr>
            </w:r>
            <w:r/>
          </w:p>
          <w:p>
            <w:pPr>
              <w:pStyle w:val="779"/>
              <w:jc w:val="left"/>
              <w:spacing w:line="400" w:lineRule="exact"/>
              <w:rPr>
                <w:rFonts w:hint="eastAsia" w:ascii="微软雅黑" w:hAnsi="微软雅黑" w:eastAsia="微软雅黑" w:cs="宋体"/>
                <w:color w:val="000000"/>
                <w:szCs w:val="21"/>
                <w:lang w:bidi="ar"/>
              </w:rPr>
              <w:framePr w:vAnchor="margin" w:hAnchor="page" w:x="-238" w:y="1"/>
            </w:pPr>
            <w:r>
              <w:rPr>
                <w:rFonts w:hint="eastAsia" w:ascii="微软雅黑" w:hAnsi="微软雅黑" w:eastAsia="微软雅黑" w:cs="宋体"/>
                <w:color w:val="000000"/>
                <w:szCs w:val="21"/>
                <w:lang w:bidi="ar"/>
              </w:rPr>
              <w:t xml:space="preserve">具有</w:t>
            </w:r>
            <w:r>
              <w:rPr>
                <w:rFonts w:hint="eastAsia" w:ascii="微软雅黑" w:hAnsi="微软雅黑" w:eastAsia="微软雅黑" w:cs="宋体"/>
                <w:color w:val="000000"/>
                <w:szCs w:val="21"/>
                <w:lang w:eastAsia="zh-CN" w:bidi="ar"/>
              </w:rPr>
              <w:t xml:space="preserve">高级（</w:t>
            </w:r>
            <w:r>
              <w:rPr>
                <w:rFonts w:hint="eastAsia" w:ascii="微软雅黑" w:hAnsi="微软雅黑" w:eastAsia="微软雅黑" w:cs="宋体"/>
                <w:color w:val="000000"/>
                <w:szCs w:val="21"/>
                <w:lang w:val="en-US" w:eastAsia="zh-CN" w:bidi="ar"/>
              </w:rPr>
              <w:t xml:space="preserve">或三级</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及以上</w:t>
            </w:r>
            <w:r>
              <w:rPr>
                <w:rFonts w:hint="eastAsia" w:ascii="微软雅黑" w:hAnsi="微软雅黑" w:eastAsia="微软雅黑" w:cs="宋体"/>
                <w:color w:val="000000"/>
                <w:szCs w:val="21"/>
                <w:lang w:eastAsia="zh-CN" w:bidi="ar"/>
              </w:rPr>
              <w:t xml:space="preserve">食品安全管理师证书</w:t>
            </w:r>
            <w:r>
              <w:rPr>
                <w:rFonts w:hint="eastAsia" w:ascii="微软雅黑" w:hAnsi="微软雅黑" w:eastAsia="微软雅黑" w:cs="宋体"/>
                <w:color w:val="000000"/>
                <w:szCs w:val="21"/>
                <w:lang w:bidi="ar"/>
              </w:rPr>
              <w:t xml:space="preserve">的，有1个</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得</w:t>
            </w:r>
            <w:r>
              <w:rPr>
                <w:rFonts w:hint="eastAsia" w:ascii="微软雅黑" w:hAnsi="微软雅黑" w:eastAsia="微软雅黑" w:cs="宋体"/>
                <w:color w:val="000000"/>
                <w:szCs w:val="21"/>
                <w:lang w:val="en-US" w:eastAsia="zh-CN" w:bidi="ar"/>
              </w:rPr>
              <w:t xml:space="preserve">1.5</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最多得</w:t>
            </w:r>
            <w:r>
              <w:rPr>
                <w:rFonts w:hint="eastAsia" w:ascii="微软雅黑" w:hAnsi="微软雅黑" w:eastAsia="微软雅黑" w:cs="宋体"/>
                <w:color w:val="000000"/>
                <w:szCs w:val="21"/>
                <w:lang w:val="en-US" w:eastAsia="zh-CN" w:bidi="ar"/>
              </w:rPr>
              <w:t xml:space="preserve">1.5</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bidi="ar"/>
              </w:rPr>
            </w:r>
            <w:r/>
          </w:p>
          <w:p>
            <w:pPr>
              <w:pStyle w:val="779"/>
              <w:jc w:val="left"/>
              <w:spacing w:line="400" w:lineRule="exact"/>
              <w:rPr>
                <w:rFonts w:hint="eastAsia" w:ascii="微软雅黑" w:hAnsi="微软雅黑" w:eastAsia="微软雅黑" w:cs="宋体"/>
                <w:color w:val="000000"/>
                <w:szCs w:val="21"/>
                <w:lang w:bidi="ar"/>
              </w:rPr>
              <w:framePr w:vAnchor="margin" w:hAnchor="page" w:x="-238" w:y="1"/>
            </w:pPr>
            <w:r>
              <w:rPr>
                <w:rFonts w:hint="eastAsia" w:ascii="微软雅黑" w:hAnsi="微软雅黑" w:eastAsia="微软雅黑" w:cs="宋体"/>
                <w:color w:val="000000"/>
                <w:szCs w:val="21"/>
                <w:lang w:bidi="ar"/>
              </w:rPr>
              <w:t xml:space="preserve">具有</w:t>
            </w:r>
            <w:r>
              <w:rPr>
                <w:rFonts w:hint="eastAsia" w:ascii="微软雅黑" w:hAnsi="微软雅黑" w:eastAsia="微软雅黑" w:cs="宋体"/>
                <w:color w:val="000000"/>
                <w:szCs w:val="21"/>
                <w:lang w:eastAsia="zh-CN" w:bidi="ar"/>
              </w:rPr>
              <w:t xml:space="preserve">高级（</w:t>
            </w:r>
            <w:r>
              <w:rPr>
                <w:rFonts w:hint="eastAsia" w:ascii="微软雅黑" w:hAnsi="微软雅黑" w:eastAsia="微软雅黑" w:cs="宋体"/>
                <w:color w:val="000000"/>
                <w:szCs w:val="21"/>
                <w:lang w:val="en-US" w:eastAsia="zh-CN" w:bidi="ar"/>
              </w:rPr>
              <w:t xml:space="preserve">或三级</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及以上食品安全</w:t>
            </w:r>
            <w:r>
              <w:rPr>
                <w:rFonts w:hint="eastAsia" w:ascii="微软雅黑" w:hAnsi="微软雅黑" w:eastAsia="微软雅黑" w:cs="宋体"/>
                <w:color w:val="000000"/>
                <w:szCs w:val="21"/>
                <w:lang w:val="en-US" w:eastAsia="zh-CN" w:bidi="ar"/>
              </w:rPr>
              <w:t xml:space="preserve">检测员</w:t>
            </w:r>
            <w:r>
              <w:rPr>
                <w:rFonts w:hint="eastAsia" w:ascii="微软雅黑" w:hAnsi="微软雅黑" w:eastAsia="微软雅黑" w:cs="宋体"/>
                <w:color w:val="000000"/>
                <w:szCs w:val="21"/>
                <w:lang w:eastAsia="zh-CN" w:bidi="ar"/>
              </w:rPr>
              <w:t xml:space="preserve">证书</w:t>
            </w:r>
            <w:r>
              <w:rPr>
                <w:rFonts w:hint="eastAsia" w:ascii="微软雅黑" w:hAnsi="微软雅黑" w:eastAsia="微软雅黑" w:cs="宋体"/>
                <w:color w:val="000000"/>
                <w:szCs w:val="21"/>
                <w:lang w:bidi="ar"/>
              </w:rPr>
              <w:t xml:space="preserve">的，有1个</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得</w:t>
            </w:r>
            <w:r>
              <w:rPr>
                <w:rFonts w:hint="eastAsia" w:ascii="微软雅黑" w:hAnsi="微软雅黑" w:eastAsia="微软雅黑" w:cs="宋体"/>
                <w:color w:val="000000"/>
                <w:szCs w:val="21"/>
                <w:lang w:val="en-US" w:eastAsia="zh-CN" w:bidi="ar"/>
              </w:rPr>
              <w:t xml:space="preserve">1.5</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最多得</w:t>
            </w:r>
            <w:r>
              <w:rPr>
                <w:rFonts w:hint="eastAsia" w:ascii="微软雅黑" w:hAnsi="微软雅黑" w:eastAsia="微软雅黑" w:cs="宋体"/>
                <w:color w:val="000000"/>
                <w:szCs w:val="21"/>
                <w:lang w:val="en-US" w:eastAsia="zh-CN" w:bidi="ar"/>
              </w:rPr>
              <w:t xml:space="preserve">1.5</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bidi="ar"/>
              </w:rPr>
            </w:r>
            <w:r/>
          </w:p>
          <w:p>
            <w:pPr>
              <w:pStyle w:val="779"/>
              <w:jc w:val="left"/>
              <w:spacing w:line="400" w:lineRule="exact"/>
              <w:rPr>
                <w:rFonts w:hint="eastAsia" w:ascii="微软雅黑" w:hAnsi="微软雅黑" w:eastAsia="微软雅黑" w:cs="宋体"/>
                <w:color w:val="000000"/>
                <w:szCs w:val="21"/>
                <w:lang w:eastAsia="zh-CN" w:bidi="ar"/>
              </w:rPr>
              <w:framePr w:vAnchor="margin" w:hAnchor="page" w:x="-238" w:y="1"/>
            </w:pPr>
            <w:r>
              <w:rPr>
                <w:rFonts w:hint="eastAsia" w:ascii="微软雅黑" w:hAnsi="微软雅黑" w:eastAsia="微软雅黑" w:cs="宋体"/>
                <w:color w:val="000000"/>
                <w:szCs w:val="21"/>
                <w:lang w:val="en-US" w:eastAsia="zh-CN" w:bidi="ar"/>
              </w:rPr>
              <w:t xml:space="preserve">配备</w:t>
            </w:r>
            <w:r>
              <w:rPr>
                <w:rFonts w:hint="eastAsia" w:ascii="微软雅黑" w:hAnsi="微软雅黑" w:eastAsia="微软雅黑" w:cs="宋体"/>
                <w:color w:val="000000"/>
                <w:szCs w:val="21"/>
                <w:lang w:bidi="ar"/>
              </w:rPr>
              <w:t xml:space="preserve">服务人员</w:t>
            </w:r>
            <w:r>
              <w:rPr>
                <w:rFonts w:hint="eastAsia" w:ascii="微软雅黑" w:hAnsi="微软雅黑" w:eastAsia="微软雅黑" w:cs="宋体"/>
                <w:color w:val="000000"/>
                <w:szCs w:val="21"/>
                <w:lang w:val="en-US" w:eastAsia="zh-CN" w:bidi="ar"/>
              </w:rPr>
              <w:t xml:space="preserve">34</w:t>
            </w:r>
            <w:r>
              <w:rPr>
                <w:rFonts w:hint="eastAsia" w:ascii="微软雅黑" w:hAnsi="微软雅黑" w:eastAsia="微软雅黑" w:cs="宋体"/>
                <w:color w:val="000000"/>
                <w:szCs w:val="21"/>
                <w:lang w:bidi="ar"/>
              </w:rPr>
              <w:t xml:space="preserve">人的，</w:t>
            </w:r>
            <w:r>
              <w:rPr>
                <w:rFonts w:hint="eastAsia" w:ascii="微软雅黑" w:hAnsi="微软雅黑" w:eastAsia="微软雅黑" w:cs="宋体"/>
                <w:color w:val="000000"/>
                <w:szCs w:val="21"/>
                <w:lang w:val="en-US" w:eastAsia="zh-CN" w:bidi="ar"/>
              </w:rPr>
              <w:t xml:space="preserve">不</w:t>
            </w:r>
            <w:r>
              <w:rPr>
                <w:rFonts w:hint="eastAsia" w:ascii="微软雅黑" w:hAnsi="微软雅黑" w:eastAsia="微软雅黑" w:cs="宋体"/>
                <w:color w:val="000000"/>
                <w:szCs w:val="21"/>
                <w:lang w:bidi="ar"/>
              </w:rPr>
              <w:t xml:space="preserve">得分，在此基础上每增加1人加0.5分，最多得</w:t>
            </w:r>
            <w:r>
              <w:rPr>
                <w:rFonts w:hint="eastAsia" w:ascii="微软雅黑" w:hAnsi="微软雅黑" w:eastAsia="微软雅黑" w:cs="宋体"/>
                <w:color w:val="000000"/>
                <w:szCs w:val="21"/>
                <w:lang w:val="en-US" w:eastAsia="zh-CN" w:bidi="ar"/>
              </w:rPr>
              <w:t xml:space="preserve">3</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eastAsia="zh-CN" w:bidi="ar"/>
              </w:rPr>
            </w:r>
            <w:r/>
          </w:p>
          <w:p>
            <w:pPr>
              <w:pStyle w:val="779"/>
              <w:jc w:val="left"/>
              <w:spacing w:line="400" w:lineRule="exact"/>
              <w:rPr>
                <w:rFonts w:ascii="微软雅黑" w:hAnsi="微软雅黑" w:eastAsia="微软雅黑" w:cs="宋体"/>
                <w:color w:val="000000"/>
                <w:szCs w:val="21"/>
                <w:lang w:bidi="ar"/>
              </w:rPr>
              <w:framePr w:vAnchor="margin" w:hAnchor="page" w:x="-238" w:y="1"/>
            </w:pPr>
            <w:r>
              <w:rPr>
                <w:rFonts w:hint="eastAsia" w:ascii="微软雅黑" w:hAnsi="微软雅黑" w:eastAsia="微软雅黑" w:cs="宋体"/>
                <w:color w:val="000000"/>
                <w:szCs w:val="21"/>
                <w:lang w:bidi="ar"/>
              </w:rPr>
              <w:t xml:space="preserve">上述所有人员具有健康证的，有1个得0.</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分，最多提供</w:t>
            </w:r>
            <w:r>
              <w:rPr>
                <w:rFonts w:hint="eastAsia" w:ascii="微软雅黑" w:hAnsi="微软雅黑" w:eastAsia="微软雅黑" w:cs="宋体"/>
                <w:color w:val="000000"/>
                <w:szCs w:val="21"/>
                <w:lang w:val="en-US" w:eastAsia="zh-CN" w:bidi="ar"/>
              </w:rPr>
              <w:t xml:space="preserve">40</w:t>
            </w:r>
            <w:r>
              <w:rPr>
                <w:rFonts w:hint="eastAsia" w:ascii="微软雅黑" w:hAnsi="微软雅黑" w:eastAsia="微软雅黑" w:cs="宋体"/>
                <w:color w:val="000000"/>
                <w:szCs w:val="21"/>
                <w:lang w:bidi="ar"/>
              </w:rPr>
              <w:t xml:space="preserve">个，最多得</w:t>
            </w:r>
            <w:r>
              <w:rPr>
                <w:rFonts w:hint="eastAsia" w:ascii="微软雅黑" w:hAnsi="微软雅黑" w:eastAsia="微软雅黑" w:cs="宋体"/>
                <w:color w:val="000000"/>
                <w:szCs w:val="21"/>
                <w:lang w:val="en-US" w:eastAsia="zh-CN" w:bidi="ar"/>
              </w:rPr>
              <w:t xml:space="preserve">8</w:t>
            </w:r>
            <w:r>
              <w:rPr>
                <w:rFonts w:hint="eastAsia" w:ascii="微软雅黑" w:hAnsi="微软雅黑" w:eastAsia="微软雅黑" w:cs="宋体"/>
                <w:color w:val="000000"/>
                <w:szCs w:val="21"/>
                <w:lang w:bidi="ar"/>
              </w:rPr>
              <w:t xml:space="preserve">分。</w:t>
            </w:r>
            <w:r>
              <w:rPr>
                <w:rFonts w:ascii="微软雅黑" w:hAnsi="微软雅黑" w:eastAsia="微软雅黑" w:cs="宋体"/>
                <w:color w:val="000000"/>
                <w:szCs w:val="21"/>
                <w:lang w:bidi="ar"/>
              </w:rPr>
            </w:r>
            <w:r/>
          </w:p>
          <w:p>
            <w:pPr>
              <w:pStyle w:val="779"/>
              <w:jc w:val="left"/>
              <w:spacing w:line="400" w:lineRule="exact"/>
              <w:rPr>
                <w:rFonts w:ascii="微软雅黑" w:hAnsi="微软雅黑" w:eastAsia="微软雅黑" w:cs="宋体"/>
                <w:color w:val="000000"/>
                <w:szCs w:val="21"/>
              </w:rPr>
              <w:framePr w:vAnchor="margin" w:hAnchor="page" w:x="-238" w:y="1"/>
            </w:pPr>
            <w:r>
              <w:rPr>
                <w:rFonts w:hint="eastAsia" w:ascii="微软雅黑" w:hAnsi="微软雅黑" w:eastAsia="微软雅黑" w:cs="宋体"/>
                <w:b/>
                <w:bCs w:val="0"/>
                <w:color w:val="000000"/>
                <w:szCs w:val="21"/>
                <w:lang w:bidi="ar"/>
              </w:rPr>
              <w:t xml:space="preserve">（投标时提供上述所有相关人员的证书原件扫描件和投标人为其缴纳的开标前3个月内任意1个月的社保证明扫描件，未提供的不得分）</w:t>
            </w:r>
            <w:bookmarkEnd w:id="134"/>
            <w:r>
              <w:rPr>
                <w:rFonts w:ascii="微软雅黑" w:hAnsi="微软雅黑" w:eastAsia="微软雅黑" w:cs="宋体"/>
                <w:color w:val="000000"/>
                <w:szCs w:val="21"/>
              </w:rPr>
            </w:r>
            <w:r/>
          </w:p>
        </w:tc>
      </w:tr>
    </w:tbl>
    <w:p>
      <w:pPr>
        <w:pStyle w:val="779"/>
        <w:jc w:val="center"/>
        <w:spacing w:line="400" w:lineRule="exact"/>
        <w:rPr>
          <w:rFonts w:ascii="宋体" w:hAnsi="宋体" w:eastAsia="宋体" w:cs="宋体"/>
          <w:color w:val="000000"/>
          <w:szCs w:val="21"/>
        </w:rPr>
      </w:pPr>
      <w:r>
        <w:rPr>
          <w:rFonts w:ascii="宋体" w:hAnsi="宋体" w:eastAsia="宋体" w:cs="宋体"/>
          <w:color w:val="000000"/>
          <w:szCs w:val="21"/>
        </w:rPr>
      </w:r>
      <w:r/>
    </w:p>
    <w:p>
      <w:pPr>
        <w:pStyle w:val="779"/>
        <w:spacing w:line="400" w:lineRule="exact"/>
        <w:rPr>
          <w:rFonts w:ascii="宋体" w:hAnsi="宋体" w:eastAsia="宋体" w:cs="宋体"/>
          <w:color w:val="000000"/>
          <w:szCs w:val="21"/>
          <w:lang w:bidi="ar"/>
        </w:rPr>
      </w:pPr>
      <w:r>
        <w:rPr>
          <w:rFonts w:hint="eastAsia" w:ascii="宋体" w:hAnsi="宋体" w:eastAsia="宋体" w:cs="宋体"/>
          <w:color w:val="000000"/>
          <w:szCs w:val="21"/>
          <w:lang w:bidi="ar"/>
        </w:rPr>
        <w:t xml:space="preserve">2、商务部分</w:t>
      </w:r>
      <w:r>
        <w:rPr>
          <w:rFonts w:ascii="宋体" w:hAnsi="宋体" w:eastAsia="宋体" w:cs="宋体"/>
          <w:color w:val="000000"/>
          <w:szCs w:val="21"/>
          <w:lang w:bidi="ar"/>
        </w:rPr>
      </w:r>
      <w:r/>
    </w:p>
    <w:tbl>
      <w:tblPr>
        <w:tblpPr w:horzAnchor="text" w:tblpX="-222"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156"/>
        <w:gridCol w:w="783"/>
        <w:gridCol w:w="7006"/>
      </w:tblGrid>
      <w:tr>
        <w:trPr>
          <w:cantSplit/>
          <w:trHeight w:val="898"/>
        </w:trPr>
        <w:tc>
          <w:tcPr>
            <w:tcW w:w="767" w:type="dxa"/>
            <w:vAlign w:val="center"/>
            <w:textDirection w:val="lrTb"/>
            <w:noWrap w:val="false"/>
          </w:tcPr>
          <w:p>
            <w:pPr>
              <w:pStyle w:val="779"/>
              <w:jc w:val="center"/>
              <w:spacing w:line="400" w:lineRule="exact"/>
              <w:rPr>
                <w:rFonts w:ascii="微软雅黑" w:hAnsi="微软雅黑" w:eastAsia="微软雅黑" w:cs="宋体"/>
                <w:color w:val="000000"/>
                <w:szCs w:val="21"/>
                <w:lang w:val="en-US" w:eastAsia="zh-CN" w:bidi="ar"/>
              </w:rPr>
              <w:framePr w:vAnchor="margin" w:hAnchor="page" w:x="-222" w:y="1"/>
            </w:pPr>
            <w:r>
              <w:rPr>
                <w:rFonts w:hint="eastAsia" w:ascii="微软雅黑" w:hAnsi="微软雅黑" w:eastAsia="微软雅黑" w:cs="宋体"/>
                <w:color w:val="000000"/>
                <w:szCs w:val="21"/>
                <w:lang w:val="en-US" w:eastAsia="zh-CN" w:bidi="ar"/>
              </w:rPr>
              <w:t xml:space="preserve">1</w:t>
            </w:r>
            <w:r>
              <w:rPr>
                <w:rFonts w:ascii="微软雅黑" w:hAnsi="微软雅黑" w:eastAsia="微软雅黑" w:cs="宋体"/>
                <w:color w:val="000000"/>
                <w:szCs w:val="21"/>
                <w:lang w:val="en-US" w:eastAsia="zh-CN" w:bidi="ar"/>
              </w:rPr>
            </w:r>
            <w:r/>
          </w:p>
        </w:tc>
        <w:tc>
          <w:tcPr>
            <w:tcW w:w="1156" w:type="dxa"/>
            <w:vAlign w:val="center"/>
            <w:textDirection w:val="lrTb"/>
            <w:noWrap w:val="false"/>
          </w:tcPr>
          <w:p>
            <w:pPr>
              <w:pStyle w:val="779"/>
              <w:jc w:val="center"/>
              <w:spacing w:line="400" w:lineRule="exact"/>
              <w:rPr>
                <w:rFonts w:hint="eastAsia"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bidi="ar"/>
              </w:rPr>
              <w:t xml:space="preserve">体系认证</w:t>
            </w:r>
            <w:r>
              <w:rPr>
                <w:rFonts w:hint="eastAsia" w:ascii="微软雅黑" w:hAnsi="微软雅黑" w:eastAsia="微软雅黑" w:cs="宋体"/>
                <w:color w:val="000000"/>
                <w:szCs w:val="21"/>
                <w:lang w:bidi="ar"/>
              </w:rPr>
            </w:r>
            <w:r/>
          </w:p>
        </w:tc>
        <w:tc>
          <w:tcPr>
            <w:tcW w:w="783" w:type="dxa"/>
            <w:vAlign w:val="center"/>
            <w:textDirection w:val="lrTb"/>
            <w:noWrap w:val="false"/>
          </w:tcPr>
          <w:p>
            <w:pPr>
              <w:pStyle w:val="779"/>
              <w:jc w:val="center"/>
              <w:spacing w:line="400" w:lineRule="exact"/>
              <w:rPr>
                <w:rFonts w:hint="eastAsia"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bidi="ar"/>
              </w:rPr>
              <w:t xml:space="preserve">4分</w:t>
            </w:r>
            <w:r>
              <w:rPr>
                <w:rFonts w:hint="eastAsia" w:ascii="微软雅黑" w:hAnsi="微软雅黑" w:eastAsia="微软雅黑" w:cs="宋体"/>
                <w:color w:val="000000"/>
                <w:szCs w:val="21"/>
                <w:lang w:bidi="ar"/>
              </w:rPr>
            </w:r>
            <w:r/>
          </w:p>
        </w:tc>
        <w:tc>
          <w:tcPr>
            <w:tcW w:w="7006" w:type="dxa"/>
            <w:vAlign w:val="center"/>
            <w:textDirection w:val="lrTb"/>
            <w:noWrap w:val="false"/>
          </w:tcPr>
          <w:p>
            <w:pPr>
              <w:pStyle w:val="779"/>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bidi="ar"/>
              </w:rPr>
              <w:t xml:space="preserve">具有质量管理体系认证证书的，得1分；</w:t>
            </w:r>
            <w:r>
              <w:rPr>
                <w:rFonts w:ascii="微软雅黑" w:hAnsi="微软雅黑" w:eastAsia="微软雅黑" w:cs="宋体"/>
                <w:color w:val="000000"/>
                <w:szCs w:val="21"/>
              </w:rPr>
            </w:r>
            <w:r/>
          </w:p>
          <w:p>
            <w:pPr>
              <w:pStyle w:val="779"/>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bidi="ar"/>
              </w:rPr>
              <w:t xml:space="preserve">具有环境管理体系认证证书的，得1分；</w:t>
            </w:r>
            <w:r>
              <w:rPr>
                <w:rFonts w:ascii="微软雅黑" w:hAnsi="微软雅黑" w:eastAsia="微软雅黑" w:cs="宋体"/>
                <w:color w:val="000000"/>
                <w:szCs w:val="21"/>
              </w:rPr>
            </w:r>
            <w:r/>
          </w:p>
          <w:p>
            <w:pPr>
              <w:pStyle w:val="779"/>
              <w:spacing w:line="400" w:lineRule="exact"/>
              <w:rPr>
                <w:rFonts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bidi="ar"/>
              </w:rPr>
              <w:t xml:space="preserve">具有职业安全健康管理体系认证证书的，得1分；</w:t>
            </w:r>
            <w:r>
              <w:rPr>
                <w:rFonts w:ascii="微软雅黑" w:hAnsi="微软雅黑" w:eastAsia="微软雅黑" w:cs="宋体"/>
                <w:color w:val="000000"/>
                <w:szCs w:val="21"/>
                <w:lang w:bidi="ar"/>
              </w:rPr>
            </w:r>
            <w:r/>
          </w:p>
          <w:p>
            <w:pPr>
              <w:pStyle w:val="779"/>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bidi="ar"/>
              </w:rPr>
              <w:t xml:space="preserve">具有</w:t>
            </w:r>
            <w:r>
              <w:rPr>
                <w:rFonts w:hint="eastAsia" w:ascii="微软雅黑" w:hAnsi="微软雅黑" w:eastAsia="微软雅黑" w:cs="宋体"/>
                <w:color w:val="000000"/>
                <w:szCs w:val="21"/>
              </w:rPr>
              <w:t xml:space="preserve">食品安全管理体系认证证书的，得1分；</w:t>
            </w:r>
            <w:r>
              <w:rPr>
                <w:rFonts w:ascii="微软雅黑" w:hAnsi="微软雅黑" w:eastAsia="微软雅黑" w:cs="宋体"/>
                <w:color w:val="000000"/>
                <w:szCs w:val="21"/>
              </w:rPr>
            </w:r>
            <w:r/>
          </w:p>
          <w:p>
            <w:pPr>
              <w:pStyle w:val="779"/>
              <w:spacing w:line="400" w:lineRule="exact"/>
              <w:rPr>
                <w:rFonts w:hint="eastAsia" w:ascii="微软雅黑" w:hAnsi="微软雅黑" w:eastAsia="微软雅黑" w:cs="宋体"/>
                <w:b/>
                <w:bCs/>
                <w:color w:val="000000"/>
                <w:szCs w:val="21"/>
                <w:lang w:bidi="ar"/>
              </w:rPr>
              <w:framePr w:vAnchor="margin" w:hAnchor="page" w:x="-222" w:y="1"/>
            </w:pPr>
            <w:r>
              <w:rPr>
                <w:rFonts w:hint="eastAsia" w:ascii="微软雅黑" w:hAnsi="微软雅黑" w:eastAsia="微软雅黑" w:cs="宋体"/>
                <w:b/>
                <w:bCs/>
                <w:color w:val="000000"/>
                <w:szCs w:val="21"/>
                <w:lang w:bidi="ar"/>
              </w:rPr>
              <w:t xml:space="preserve">（投标时提供相关证书原件扫描件且须均在有效期内，未提供的不得分）</w:t>
            </w:r>
            <w:r>
              <w:rPr>
                <w:rFonts w:hint="eastAsia" w:ascii="微软雅黑" w:hAnsi="微软雅黑" w:eastAsia="微软雅黑" w:cs="宋体"/>
                <w:b/>
                <w:bCs/>
                <w:color w:val="000000"/>
                <w:szCs w:val="21"/>
                <w:lang w:bidi="ar"/>
              </w:rPr>
            </w:r>
            <w:r/>
          </w:p>
        </w:tc>
      </w:tr>
      <w:tr>
        <w:trPr>
          <w:cantSplit/>
          <w:trHeight w:val="898"/>
        </w:trPr>
        <w:tc>
          <w:tcPr>
            <w:tcW w:w="767" w:type="dxa"/>
            <w:vAlign w:val="center"/>
            <w:textDirection w:val="lrTb"/>
            <w:noWrap w:val="false"/>
          </w:tcPr>
          <w:p>
            <w:pPr>
              <w:pStyle w:val="779"/>
              <w:jc w:val="center"/>
              <w:spacing w:line="400" w:lineRule="exact"/>
              <w:rPr>
                <w:rFonts w:ascii="微软雅黑" w:hAnsi="微软雅黑" w:eastAsia="微软雅黑" w:cs="宋体"/>
                <w:color w:val="000000"/>
                <w:szCs w:val="21"/>
                <w:lang w:val="en-US" w:eastAsia="zh-CN" w:bidi="ar"/>
              </w:rPr>
              <w:framePr w:vAnchor="margin" w:hAnchor="page" w:x="-222" w:y="1"/>
            </w:pPr>
            <w:r>
              <w:rPr>
                <w:rFonts w:hint="eastAsia" w:ascii="微软雅黑" w:hAnsi="微软雅黑" w:eastAsia="微软雅黑" w:cs="宋体"/>
                <w:color w:val="000000"/>
                <w:szCs w:val="21"/>
                <w:lang w:val="en-US" w:eastAsia="zh-CN" w:bidi="ar"/>
              </w:rPr>
              <w:t xml:space="preserve">2</w:t>
            </w:r>
            <w:r>
              <w:rPr>
                <w:rFonts w:ascii="微软雅黑" w:hAnsi="微软雅黑" w:eastAsia="微软雅黑" w:cs="宋体"/>
                <w:color w:val="000000"/>
                <w:szCs w:val="21"/>
                <w:lang w:val="en-US" w:eastAsia="zh-CN" w:bidi="ar"/>
              </w:rPr>
            </w:r>
            <w:r/>
          </w:p>
        </w:tc>
        <w:tc>
          <w:tcPr>
            <w:tcW w:w="1156" w:type="dxa"/>
            <w:vAlign w:val="center"/>
            <w:textDirection w:val="lrTb"/>
            <w:noWrap w:val="false"/>
          </w:tcPr>
          <w:p>
            <w:pPr>
              <w:pStyle w:val="779"/>
              <w:jc w:val="center"/>
              <w:spacing w:line="400" w:lineRule="exact"/>
              <w:rPr>
                <w:rFonts w:hint="eastAsia"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bidi="ar"/>
              </w:rPr>
              <w:t xml:space="preserve">安全保障</w:t>
            </w:r>
            <w:r>
              <w:rPr>
                <w:rFonts w:hint="eastAsia" w:ascii="微软雅黑" w:hAnsi="微软雅黑" w:eastAsia="微软雅黑" w:cs="宋体"/>
                <w:color w:val="000000"/>
                <w:szCs w:val="21"/>
                <w:lang w:bidi="ar"/>
              </w:rPr>
            </w:r>
            <w:r/>
          </w:p>
        </w:tc>
        <w:tc>
          <w:tcPr>
            <w:tcW w:w="783" w:type="dxa"/>
            <w:vAlign w:val="center"/>
            <w:textDirection w:val="lrTb"/>
            <w:noWrap w:val="false"/>
          </w:tcPr>
          <w:p>
            <w:pPr>
              <w:pStyle w:val="779"/>
              <w:jc w:val="center"/>
              <w:spacing w:line="400" w:lineRule="exact"/>
              <w:rPr>
                <w:rFonts w:hint="eastAsia"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val="en-US" w:eastAsia="zh-CN" w:bidi="ar"/>
              </w:rPr>
              <w:t xml:space="preserve">5</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bidi="ar"/>
              </w:rPr>
            </w:r>
            <w:r/>
          </w:p>
        </w:tc>
        <w:tc>
          <w:tcPr>
            <w:tcW w:w="7006" w:type="dxa"/>
            <w:vAlign w:val="center"/>
            <w:textDirection w:val="lrTb"/>
            <w:noWrap w:val="false"/>
          </w:tcPr>
          <w:p>
            <w:pPr>
              <w:pStyle w:val="779"/>
              <w:spacing w:line="400" w:lineRule="exact"/>
              <w:rPr>
                <w:rFonts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bidi="ar"/>
              </w:rPr>
              <w:t xml:space="preserve">投标人具有有效期内的食品安全责任险，保单金额≥5000万元的，得</w:t>
            </w:r>
            <w:r>
              <w:rPr>
                <w:rFonts w:hint="eastAsia" w:ascii="微软雅黑" w:hAnsi="微软雅黑" w:eastAsia="微软雅黑" w:cs="宋体"/>
                <w:color w:val="000000"/>
                <w:szCs w:val="21"/>
                <w:lang w:val="en-US" w:eastAsia="zh-CN" w:bidi="ar"/>
              </w:rPr>
              <w:t xml:space="preserve">5</w:t>
            </w:r>
            <w:r>
              <w:rPr>
                <w:rFonts w:hint="eastAsia" w:ascii="微软雅黑" w:hAnsi="微软雅黑" w:eastAsia="微软雅黑" w:cs="宋体"/>
                <w:color w:val="000000"/>
                <w:szCs w:val="21"/>
                <w:lang w:bidi="ar"/>
              </w:rPr>
              <w:t xml:space="preserve">分；5000万元＞保单金额≥2000万元的，得</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分；2000万元＞保单金额≥500万元的得1分；保单金额不足500万元或资料提供不全的，不得分；最高得</w:t>
            </w:r>
            <w:r>
              <w:rPr>
                <w:rFonts w:hint="eastAsia" w:ascii="微软雅黑" w:hAnsi="微软雅黑" w:eastAsia="微软雅黑" w:cs="宋体"/>
                <w:color w:val="000000"/>
                <w:szCs w:val="21"/>
                <w:lang w:val="en-US" w:eastAsia="zh-CN" w:bidi="ar"/>
              </w:rPr>
              <w:t xml:space="preserve">5</w:t>
            </w:r>
            <w:r>
              <w:rPr>
                <w:rFonts w:hint="eastAsia" w:ascii="微软雅黑" w:hAnsi="微软雅黑" w:eastAsia="微软雅黑" w:cs="宋体"/>
                <w:color w:val="000000"/>
                <w:szCs w:val="21"/>
                <w:lang w:bidi="ar"/>
              </w:rPr>
              <w:t xml:space="preserve">分。</w:t>
            </w:r>
            <w:r>
              <w:rPr>
                <w:rFonts w:ascii="微软雅黑" w:hAnsi="微软雅黑" w:eastAsia="微软雅黑" w:cs="宋体"/>
                <w:color w:val="000000"/>
                <w:szCs w:val="21"/>
                <w:lang w:bidi="ar"/>
              </w:rPr>
            </w:r>
            <w:r/>
          </w:p>
          <w:p>
            <w:pPr>
              <w:pStyle w:val="779"/>
              <w:spacing w:line="400" w:lineRule="exact"/>
              <w:rPr>
                <w:rFonts w:hint="eastAsia" w:ascii="微软雅黑" w:hAnsi="微软雅黑" w:eastAsia="微软雅黑" w:cs="宋体"/>
                <w:b/>
                <w:bCs/>
                <w:color w:val="000000"/>
                <w:szCs w:val="21"/>
                <w:lang w:bidi="ar"/>
              </w:rPr>
              <w:framePr w:vAnchor="margin" w:hAnchor="page" w:x="-222" w:y="1"/>
            </w:pPr>
            <w:r>
              <w:rPr>
                <w:rFonts w:hint="eastAsia" w:ascii="微软雅黑" w:hAnsi="微软雅黑" w:eastAsia="微软雅黑" w:cs="宋体"/>
                <w:b/>
                <w:bCs/>
                <w:color w:val="000000"/>
                <w:szCs w:val="21"/>
                <w:lang w:bidi="ar"/>
              </w:rPr>
              <w:t xml:space="preserve">（投标时提供保险合同</w:t>
            </w:r>
            <w:r>
              <w:rPr>
                <w:rFonts w:hint="eastAsia" w:ascii="微软雅黑" w:hAnsi="微软雅黑" w:eastAsia="微软雅黑" w:cs="宋体"/>
                <w:b/>
                <w:bCs/>
                <w:szCs w:val="21"/>
                <w:lang w:bidi="ar"/>
              </w:rPr>
              <w:t xml:space="preserve">原件扫描件</w:t>
            </w:r>
            <w:r>
              <w:rPr>
                <w:rFonts w:hint="eastAsia" w:ascii="微软雅黑" w:hAnsi="微软雅黑" w:eastAsia="微软雅黑" w:cs="宋体"/>
                <w:b/>
                <w:bCs/>
                <w:color w:val="000000"/>
                <w:szCs w:val="21"/>
                <w:lang w:bidi="ar"/>
              </w:rPr>
              <w:t xml:space="preserve">、发票凭证</w:t>
            </w:r>
            <w:r>
              <w:rPr>
                <w:rFonts w:hint="eastAsia" w:ascii="微软雅黑" w:hAnsi="微软雅黑" w:eastAsia="微软雅黑" w:cs="宋体"/>
                <w:b/>
                <w:bCs/>
                <w:szCs w:val="21"/>
                <w:lang w:bidi="ar"/>
              </w:rPr>
              <w:t xml:space="preserve">原件扫描件</w:t>
            </w:r>
            <w:r>
              <w:rPr>
                <w:rFonts w:hint="eastAsia" w:ascii="微软雅黑" w:hAnsi="微软雅黑" w:eastAsia="微软雅黑" w:cs="宋体"/>
                <w:b/>
                <w:bCs/>
                <w:color w:val="000000"/>
                <w:szCs w:val="21"/>
                <w:lang w:bidi="ar"/>
              </w:rPr>
              <w:t xml:space="preserve">，未提供的不得分）</w:t>
            </w:r>
            <w:r>
              <w:rPr>
                <w:rFonts w:hint="eastAsia" w:ascii="微软雅黑" w:hAnsi="微软雅黑" w:eastAsia="微软雅黑" w:cs="宋体"/>
                <w:b/>
                <w:bCs/>
                <w:color w:val="000000"/>
                <w:szCs w:val="21"/>
                <w:lang w:bidi="ar"/>
              </w:rPr>
            </w:r>
            <w:r/>
          </w:p>
        </w:tc>
      </w:tr>
      <w:tr>
        <w:trPr>
          <w:cantSplit/>
          <w:trHeight w:val="898"/>
        </w:trPr>
        <w:tc>
          <w:tcPr>
            <w:tcW w:w="767" w:type="dxa"/>
            <w:vAlign w:val="center"/>
            <w:textDirection w:val="lrTb"/>
            <w:noWrap w:val="false"/>
          </w:tcPr>
          <w:p>
            <w:pPr>
              <w:pStyle w:val="779"/>
              <w:jc w:val="center"/>
              <w:spacing w:line="400" w:lineRule="exact"/>
              <w:rPr>
                <w:rFonts w:ascii="微软雅黑" w:hAnsi="微软雅黑" w:eastAsia="微软雅黑" w:cs="宋体"/>
                <w:color w:val="000000"/>
                <w:szCs w:val="21"/>
                <w:lang w:val="en-US" w:eastAsia="zh-CN" w:bidi="ar"/>
              </w:rPr>
              <w:framePr w:vAnchor="margin" w:hAnchor="page" w:x="-222" w:y="1"/>
            </w:pPr>
            <w:r>
              <w:rPr>
                <w:rFonts w:hint="eastAsia" w:ascii="微软雅黑" w:hAnsi="微软雅黑" w:eastAsia="微软雅黑" w:cs="宋体"/>
                <w:color w:val="000000"/>
                <w:szCs w:val="21"/>
                <w:lang w:val="en-US" w:eastAsia="zh-CN" w:bidi="ar"/>
              </w:rPr>
              <w:t xml:space="preserve">3</w:t>
            </w:r>
            <w:r>
              <w:rPr>
                <w:rFonts w:ascii="微软雅黑" w:hAnsi="微软雅黑" w:eastAsia="微软雅黑" w:cs="宋体"/>
                <w:color w:val="000000"/>
                <w:szCs w:val="21"/>
                <w:lang w:val="en-US" w:eastAsia="zh-CN" w:bidi="ar"/>
              </w:rPr>
            </w:r>
            <w:r/>
          </w:p>
        </w:tc>
        <w:tc>
          <w:tcPr>
            <w:tcW w:w="1156" w:type="dxa"/>
            <w:vAlign w:val="center"/>
            <w:textDirection w:val="lrTb"/>
            <w:noWrap w:val="false"/>
          </w:tcPr>
          <w:p>
            <w:pPr>
              <w:pStyle w:val="779"/>
              <w:jc w:val="center"/>
              <w:spacing w:line="400" w:lineRule="exact"/>
              <w:rPr>
                <w:rFonts w:hint="eastAsia"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bidi="ar"/>
              </w:rPr>
              <w:t xml:space="preserve">服务承诺</w:t>
            </w:r>
            <w:r>
              <w:rPr>
                <w:rFonts w:hint="eastAsia" w:ascii="微软雅黑" w:hAnsi="微软雅黑" w:eastAsia="微软雅黑" w:cs="宋体"/>
                <w:color w:val="000000"/>
                <w:szCs w:val="21"/>
                <w:lang w:bidi="ar"/>
              </w:rPr>
            </w:r>
            <w:r/>
          </w:p>
        </w:tc>
        <w:tc>
          <w:tcPr>
            <w:tcW w:w="783" w:type="dxa"/>
            <w:vAlign w:val="center"/>
            <w:textDirection w:val="lrTb"/>
            <w:noWrap w:val="false"/>
          </w:tcPr>
          <w:p>
            <w:pPr>
              <w:pStyle w:val="779"/>
              <w:jc w:val="center"/>
              <w:spacing w:line="400" w:lineRule="exact"/>
              <w:rPr>
                <w:rFonts w:hint="eastAsia" w:ascii="微软雅黑" w:hAnsi="微软雅黑" w:eastAsia="微软雅黑" w:cs="宋体"/>
                <w:color w:val="000000"/>
                <w:szCs w:val="21"/>
                <w:lang w:val="en-US" w:eastAsia="zh-CN" w:bidi="ar"/>
              </w:rPr>
              <w:framePr w:vAnchor="margin" w:hAnchor="page" w:x="-222" w:y="1"/>
            </w:pPr>
            <w:r>
              <w:rPr>
                <w:rFonts w:hint="eastAsia" w:ascii="微软雅黑" w:hAnsi="微软雅黑" w:eastAsia="微软雅黑" w:cs="宋体"/>
                <w:color w:val="000000"/>
                <w:szCs w:val="21"/>
                <w:lang w:bidi="ar"/>
              </w:rPr>
              <w:t xml:space="preserve">2</w:t>
            </w:r>
            <w:r>
              <w:rPr>
                <w:rFonts w:hint="eastAsia" w:ascii="微软雅黑" w:hAnsi="微软雅黑" w:eastAsia="微软雅黑" w:cs="宋体"/>
                <w:color w:val="000000"/>
                <w:szCs w:val="21"/>
                <w:lang w:val="en-US" w:eastAsia="zh-CN" w:bidi="ar"/>
              </w:rPr>
              <w:t xml:space="preserve">分</w:t>
            </w:r>
            <w:r>
              <w:rPr>
                <w:rFonts w:hint="eastAsia" w:ascii="微软雅黑" w:hAnsi="微软雅黑" w:eastAsia="微软雅黑" w:cs="宋体"/>
                <w:color w:val="000000"/>
                <w:szCs w:val="21"/>
                <w:lang w:val="en-US" w:eastAsia="zh-CN" w:bidi="ar"/>
              </w:rPr>
            </w:r>
            <w:r/>
          </w:p>
        </w:tc>
        <w:tc>
          <w:tcPr>
            <w:tcW w:w="7006" w:type="dxa"/>
            <w:vAlign w:val="center"/>
            <w:textDirection w:val="lrTb"/>
            <w:noWrap w:val="false"/>
          </w:tcPr>
          <w:p>
            <w:pPr>
              <w:pStyle w:val="779"/>
              <w:jc w:val="center"/>
              <w:spacing w:line="400" w:lineRule="exact"/>
              <w:rPr>
                <w:rFonts w:hint="eastAsia"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bidi="ar"/>
              </w:rPr>
              <w:t xml:space="preserve">供应商承诺对食堂菜品品种、口味和质量承诺每半个月更换优质菜品与口味</w:t>
            </w:r>
            <w:r>
              <w:rPr>
                <w:rFonts w:hint="eastAsia" w:ascii="微软雅黑" w:hAnsi="微软雅黑" w:eastAsia="微软雅黑" w:cs="宋体"/>
                <w:color w:val="000000"/>
                <w:szCs w:val="21"/>
                <w:lang w:eastAsia="zh-CN" w:bidi="ar"/>
              </w:rPr>
              <w:t xml:space="preserve">的</w:t>
            </w:r>
            <w:r>
              <w:rPr>
                <w:rFonts w:hint="eastAsia" w:ascii="微软雅黑" w:hAnsi="微软雅黑" w:eastAsia="微软雅黑" w:cs="宋体"/>
                <w:color w:val="000000"/>
                <w:szCs w:val="21"/>
                <w:lang w:val="en-US" w:eastAsia="zh-CN" w:bidi="ar"/>
              </w:rPr>
              <w:t xml:space="preserve">得1分</w:t>
            </w:r>
            <w:r>
              <w:rPr>
                <w:rFonts w:hint="eastAsia" w:ascii="微软雅黑" w:hAnsi="微软雅黑" w:eastAsia="微软雅黑" w:cs="宋体"/>
                <w:color w:val="000000"/>
                <w:szCs w:val="21"/>
                <w:lang w:bidi="ar"/>
              </w:rPr>
              <w:t xml:space="preserve">，根据采购人需求，能在1小时内到达现场的，得</w:t>
            </w:r>
            <w:r>
              <w:rPr>
                <w:rFonts w:hint="eastAsia" w:ascii="微软雅黑" w:hAnsi="微软雅黑" w:eastAsia="微软雅黑" w:cs="宋体"/>
                <w:color w:val="000000"/>
                <w:szCs w:val="21"/>
                <w:lang w:val="en-US" w:eastAsia="zh-CN" w:bidi="ar"/>
              </w:rPr>
              <w:t xml:space="preserve">1</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bidi="ar"/>
              </w:rPr>
            </w:r>
            <w:r/>
          </w:p>
          <w:p>
            <w:pPr>
              <w:pStyle w:val="779"/>
              <w:jc w:val="both"/>
              <w:spacing w:line="400" w:lineRule="exact"/>
              <w:rPr>
                <w:rFonts w:hint="eastAsia" w:ascii="微软雅黑" w:hAnsi="微软雅黑" w:eastAsia="微软雅黑" w:cs="宋体"/>
                <w:color w:val="000000"/>
                <w:szCs w:val="21"/>
                <w:lang w:eastAsia="zh-CN" w:bidi="ar"/>
              </w:rPr>
              <w:framePr w:vAnchor="margin" w:hAnchor="page" w:x="-222" w:y="1"/>
            </w:pPr>
            <w:r>
              <w:rPr>
                <w:rFonts w:hint="eastAsia" w:ascii="微软雅黑" w:hAnsi="微软雅黑" w:eastAsia="微软雅黑" w:cs="宋体"/>
                <w:b/>
                <w:bCs/>
                <w:color w:val="000000"/>
                <w:szCs w:val="21"/>
                <w:lang w:bidi="ar"/>
              </w:rPr>
              <w:t xml:space="preserve">（投标时提供承诺书加盖</w:t>
            </w:r>
            <w:r>
              <w:rPr>
                <w:rFonts w:hint="eastAsia" w:ascii="微软雅黑" w:hAnsi="微软雅黑" w:eastAsia="微软雅黑" w:cs="宋体"/>
                <w:b/>
                <w:bCs/>
                <w:color w:val="000000"/>
                <w:szCs w:val="21"/>
                <w:lang w:val="en-US" w:eastAsia="zh-CN" w:bidi="ar"/>
              </w:rPr>
              <w:t xml:space="preserve">投标人</w:t>
            </w:r>
            <w:r>
              <w:rPr>
                <w:rFonts w:hint="eastAsia" w:ascii="微软雅黑" w:hAnsi="微软雅黑" w:eastAsia="微软雅黑" w:cs="宋体"/>
                <w:b/>
                <w:bCs/>
                <w:color w:val="000000"/>
                <w:szCs w:val="21"/>
                <w:lang w:bidi="ar"/>
              </w:rPr>
              <w:t xml:space="preserve">公章，格式自拟，未提供不得分</w:t>
            </w:r>
            <w:r>
              <w:rPr>
                <w:rFonts w:hint="eastAsia" w:ascii="微软雅黑" w:hAnsi="微软雅黑" w:eastAsia="微软雅黑" w:cs="宋体"/>
                <w:b/>
                <w:bCs/>
                <w:color w:val="000000"/>
                <w:szCs w:val="21"/>
                <w:lang w:eastAsia="zh-CN" w:bidi="ar"/>
              </w:rPr>
              <w:t xml:space="preserve">）</w:t>
            </w:r>
            <w:r>
              <w:rPr>
                <w:rFonts w:hint="eastAsia" w:ascii="微软雅黑" w:hAnsi="微软雅黑" w:eastAsia="微软雅黑" w:cs="宋体"/>
                <w:color w:val="000000"/>
                <w:szCs w:val="21"/>
                <w:lang w:eastAsia="zh-CN" w:bidi="ar"/>
              </w:rPr>
            </w:r>
            <w:r/>
          </w:p>
        </w:tc>
      </w:tr>
      <w:tr>
        <w:trPr>
          <w:cantSplit/>
          <w:trHeight w:val="898"/>
        </w:trPr>
        <w:tc>
          <w:tcPr>
            <w:tcW w:w="767" w:type="dxa"/>
            <w:vAlign w:val="center"/>
            <w:textDirection w:val="lrTb"/>
            <w:noWrap w:val="false"/>
          </w:tcPr>
          <w:p>
            <w:pPr>
              <w:pStyle w:val="779"/>
              <w:jc w:val="center"/>
              <w:spacing w:line="400" w:lineRule="exact"/>
              <w:rPr>
                <w:rFonts w:hint="eastAsia" w:ascii="微软雅黑" w:hAnsi="微软雅黑" w:eastAsia="微软雅黑" w:cs="宋体"/>
                <w:color w:val="000000"/>
                <w:szCs w:val="21"/>
                <w:lang w:eastAsia="zh-CN"/>
              </w:rPr>
              <w:framePr w:vAnchor="margin" w:hAnchor="page" w:x="-222" w:y="1"/>
            </w:pPr>
            <w:r>
              <w:rPr>
                <w:rFonts w:hint="eastAsia" w:ascii="微软雅黑" w:hAnsi="微软雅黑" w:eastAsia="微软雅黑" w:cs="宋体"/>
                <w:color w:val="000000"/>
                <w:szCs w:val="21"/>
                <w:lang w:val="en-US" w:eastAsia="zh-CN" w:bidi="ar"/>
              </w:rPr>
              <w:t xml:space="preserve">4</w:t>
            </w:r>
            <w:r>
              <w:rPr>
                <w:rFonts w:hint="eastAsia" w:ascii="微软雅黑" w:hAnsi="微软雅黑" w:eastAsia="微软雅黑" w:cs="宋体"/>
                <w:color w:val="000000"/>
                <w:szCs w:val="21"/>
                <w:lang w:eastAsia="zh-CN"/>
              </w:rPr>
            </w:r>
            <w:r/>
          </w:p>
        </w:tc>
        <w:tc>
          <w:tcPr>
            <w:tcW w:w="1156" w:type="dxa"/>
            <w:vAlign w:val="center"/>
            <w:textDirection w:val="lrTb"/>
            <w:noWrap w:val="false"/>
          </w:tcPr>
          <w:p>
            <w:pPr>
              <w:pStyle w:val="779"/>
              <w:jc w:val="center"/>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bidi="ar"/>
              </w:rPr>
              <w:t xml:space="preserve">类似业绩</w:t>
            </w:r>
            <w:r>
              <w:rPr>
                <w:rFonts w:ascii="微软雅黑" w:hAnsi="微软雅黑" w:eastAsia="微软雅黑" w:cs="宋体"/>
                <w:color w:val="000000"/>
                <w:szCs w:val="21"/>
              </w:rPr>
            </w:r>
            <w:r/>
          </w:p>
        </w:tc>
        <w:tc>
          <w:tcPr>
            <w:tcW w:w="783" w:type="dxa"/>
            <w:vAlign w:val="center"/>
            <w:textDirection w:val="lrTb"/>
            <w:noWrap w:val="false"/>
          </w:tcPr>
          <w:p>
            <w:pPr>
              <w:pStyle w:val="779"/>
              <w:jc w:val="center"/>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val="en-US" w:eastAsia="zh-CN" w:bidi="ar"/>
              </w:rPr>
              <w:t xml:space="preserve">4</w:t>
            </w:r>
            <w:r>
              <w:rPr>
                <w:rFonts w:hint="eastAsia" w:ascii="微软雅黑" w:hAnsi="微软雅黑" w:eastAsia="微软雅黑" w:cs="宋体"/>
                <w:color w:val="000000"/>
                <w:szCs w:val="21"/>
                <w:lang w:bidi="ar"/>
              </w:rPr>
              <w:t xml:space="preserve">分</w:t>
            </w:r>
            <w:r>
              <w:rPr>
                <w:rFonts w:ascii="微软雅黑" w:hAnsi="微软雅黑" w:eastAsia="微软雅黑" w:cs="宋体"/>
                <w:color w:val="000000"/>
                <w:szCs w:val="21"/>
              </w:rPr>
            </w:r>
            <w:r/>
          </w:p>
        </w:tc>
        <w:tc>
          <w:tcPr>
            <w:tcW w:w="7006" w:type="dxa"/>
            <w:vAlign w:val="center"/>
            <w:textDirection w:val="lrTb"/>
            <w:noWrap w:val="false"/>
          </w:tcPr>
          <w:p>
            <w:pPr>
              <w:pStyle w:val="779"/>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bidi="ar"/>
              </w:rPr>
              <w:t xml:space="preserve">供应商自202</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年1月以来承接过政府事业单位或国有企业食堂服务项目的，有1个得2分，最多提供</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个，最多得</w:t>
            </w:r>
            <w:r>
              <w:rPr>
                <w:rFonts w:hint="eastAsia" w:ascii="微软雅黑" w:hAnsi="微软雅黑" w:eastAsia="微软雅黑" w:cs="宋体"/>
                <w:color w:val="000000"/>
                <w:szCs w:val="21"/>
                <w:lang w:val="en-US" w:eastAsia="zh-CN" w:bidi="ar"/>
              </w:rPr>
              <w:t xml:space="preserve">4</w:t>
            </w:r>
            <w:r>
              <w:rPr>
                <w:rFonts w:hint="eastAsia" w:ascii="微软雅黑" w:hAnsi="微软雅黑" w:eastAsia="微软雅黑" w:cs="宋体"/>
                <w:color w:val="000000"/>
                <w:szCs w:val="21"/>
                <w:lang w:bidi="ar"/>
              </w:rPr>
              <w:t xml:space="preserve">分。</w:t>
            </w:r>
            <w:r>
              <w:rPr>
                <w:rFonts w:ascii="微软雅黑" w:hAnsi="微软雅黑" w:eastAsia="微软雅黑" w:cs="宋体"/>
                <w:color w:val="000000"/>
                <w:szCs w:val="21"/>
              </w:rPr>
            </w:r>
            <w:r/>
          </w:p>
          <w:p>
            <w:pPr>
              <w:pStyle w:val="779"/>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b/>
                <w:bCs/>
                <w:color w:val="000000"/>
                <w:szCs w:val="21"/>
                <w:lang w:bidi="ar"/>
              </w:rPr>
              <w:t xml:space="preserve">(投标时提供合同原件扫描件，未提供的不得分)。</w:t>
            </w:r>
            <w:r>
              <w:rPr>
                <w:rFonts w:ascii="微软雅黑" w:hAnsi="微软雅黑" w:eastAsia="微软雅黑" w:cs="宋体"/>
                <w:color w:val="000000"/>
                <w:szCs w:val="21"/>
              </w:rPr>
            </w:r>
            <w:r/>
          </w:p>
        </w:tc>
      </w:tr>
    </w:tbl>
    <w:p>
      <w:pPr>
        <w:pStyle w:val="779"/>
        <w:spacing w:line="400" w:lineRule="exact"/>
        <w:rPr>
          <w:rFonts w:ascii="宋体" w:hAnsi="宋体" w:eastAsia="宋体" w:cs="宋体"/>
          <w:color w:val="000000"/>
          <w:szCs w:val="21"/>
          <w:lang w:bidi="ar"/>
        </w:rPr>
      </w:pPr>
      <w:r>
        <w:rPr>
          <w:rFonts w:ascii="宋体" w:hAnsi="宋体" w:eastAsia="宋体" w:cs="宋体"/>
          <w:color w:val="000000"/>
          <w:szCs w:val="21"/>
          <w:lang w:bidi="ar"/>
        </w:rPr>
      </w:r>
      <w:r/>
    </w:p>
    <w:p>
      <w:pPr>
        <w:pStyle w:val="779"/>
        <w:spacing w:line="400" w:lineRule="exact"/>
        <w:rPr>
          <w:rFonts w:ascii="宋体" w:hAnsi="宋体" w:eastAsia="宋体" w:cs="宋体"/>
          <w:color w:val="000000"/>
          <w:szCs w:val="21"/>
          <w:lang w:bidi="ar"/>
        </w:rPr>
      </w:pPr>
      <w:r>
        <w:rPr>
          <w:rFonts w:ascii="宋体" w:hAnsi="宋体" w:eastAsia="宋体" w:cs="宋体"/>
          <w:color w:val="000000"/>
          <w:szCs w:val="21"/>
          <w:lang w:bidi="ar"/>
        </w:rPr>
      </w:r>
      <w:r/>
    </w:p>
    <w:p>
      <w:pPr>
        <w:pStyle w:val="779"/>
        <w:spacing w:line="400" w:lineRule="exact"/>
        <w:rPr>
          <w:rFonts w:ascii="宋体" w:hAnsi="宋体" w:eastAsia="宋体" w:cs="宋体"/>
          <w:color w:val="000000"/>
          <w:szCs w:val="21"/>
        </w:rPr>
      </w:pPr>
      <w:r>
        <w:rPr>
          <w:rFonts w:hint="eastAsia" w:ascii="宋体" w:hAnsi="宋体" w:eastAsia="宋体" w:cs="宋体"/>
          <w:color w:val="000000"/>
          <w:szCs w:val="21"/>
          <w:lang w:bidi="ar"/>
        </w:rPr>
        <w:t xml:space="preserve">3、价格部分</w:t>
      </w:r>
      <w:r>
        <w:rPr>
          <w:rFonts w:ascii="宋体" w:hAnsi="宋体" w:eastAsia="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88"/>
        <w:gridCol w:w="1020"/>
        <w:gridCol w:w="6292"/>
      </w:tblGrid>
      <w:tr>
        <w:trPr>
          <w:cantSplit/>
          <w:trHeight w:val="880"/>
        </w:trPr>
        <w:tc>
          <w:tcPr>
            <w:tcW w:w="792" w:type="dxa"/>
            <w:vAlign w:val="center"/>
            <w:textDirection w:val="lrTb"/>
            <w:noWrap w:val="false"/>
          </w:tcPr>
          <w:p>
            <w:pPr>
              <w:pStyle w:val="779"/>
              <w:jc w:val="center"/>
              <w:spacing w:line="400" w:lineRule="exact"/>
              <w:rPr>
                <w:rFonts w:ascii="宋体" w:hAnsi="宋体" w:eastAsia="宋体" w:cs="宋体"/>
                <w:color w:val="000000"/>
                <w:szCs w:val="21"/>
              </w:rPr>
            </w:pPr>
            <w:r>
              <w:rPr>
                <w:rFonts w:hint="eastAsia" w:ascii="宋体" w:hAnsi="宋体" w:eastAsia="宋体" w:cs="宋体"/>
                <w:color w:val="000000"/>
                <w:szCs w:val="21"/>
                <w:lang w:bidi="ar"/>
              </w:rPr>
              <w:t xml:space="preserve">序号</w:t>
            </w:r>
            <w:r>
              <w:rPr>
                <w:rFonts w:ascii="宋体" w:hAnsi="宋体" w:eastAsia="宋体" w:cs="宋体"/>
                <w:color w:val="000000"/>
                <w:szCs w:val="21"/>
              </w:rPr>
            </w:r>
            <w:r/>
          </w:p>
        </w:tc>
        <w:tc>
          <w:tcPr>
            <w:tcW w:w="1588" w:type="dxa"/>
            <w:vAlign w:val="center"/>
            <w:textDirection w:val="lrTb"/>
            <w:noWrap w:val="false"/>
          </w:tcPr>
          <w:p>
            <w:pPr>
              <w:pStyle w:val="779"/>
              <w:jc w:val="center"/>
              <w:spacing w:line="400" w:lineRule="exact"/>
              <w:rPr>
                <w:rFonts w:ascii="宋体" w:hAnsi="宋体" w:eastAsia="宋体" w:cs="宋体"/>
                <w:color w:val="000000"/>
                <w:szCs w:val="21"/>
              </w:rPr>
            </w:pPr>
            <w:r>
              <w:rPr>
                <w:rFonts w:hint="eastAsia" w:ascii="宋体" w:hAnsi="宋体" w:eastAsia="宋体" w:cs="宋体"/>
                <w:color w:val="000000"/>
                <w:szCs w:val="21"/>
                <w:lang w:bidi="ar"/>
              </w:rPr>
              <w:t xml:space="preserve">评审项目</w:t>
            </w:r>
            <w:r>
              <w:rPr>
                <w:rFonts w:ascii="宋体" w:hAnsi="宋体" w:eastAsia="宋体" w:cs="宋体"/>
                <w:color w:val="000000"/>
                <w:szCs w:val="21"/>
              </w:rPr>
            </w:r>
            <w:r/>
          </w:p>
        </w:tc>
        <w:tc>
          <w:tcPr>
            <w:tcW w:w="1020" w:type="dxa"/>
            <w:vAlign w:val="center"/>
            <w:textDirection w:val="lrTb"/>
            <w:noWrap w:val="false"/>
          </w:tcPr>
          <w:p>
            <w:pPr>
              <w:pStyle w:val="779"/>
              <w:jc w:val="center"/>
              <w:spacing w:line="400" w:lineRule="exact"/>
              <w:rPr>
                <w:rFonts w:ascii="宋体" w:hAnsi="宋体" w:eastAsia="宋体" w:cs="宋体"/>
                <w:color w:val="000000"/>
                <w:szCs w:val="21"/>
              </w:rPr>
            </w:pPr>
            <w:r>
              <w:rPr>
                <w:rFonts w:hint="eastAsia" w:ascii="宋体" w:hAnsi="宋体" w:eastAsia="宋体" w:cs="宋体"/>
                <w:color w:val="000000"/>
                <w:szCs w:val="21"/>
                <w:lang w:bidi="ar"/>
              </w:rPr>
              <w:t xml:space="preserve">分值</w:t>
            </w:r>
            <w:r>
              <w:rPr>
                <w:rFonts w:ascii="宋体" w:hAnsi="宋体" w:eastAsia="宋体" w:cs="宋体"/>
                <w:color w:val="000000"/>
                <w:szCs w:val="21"/>
              </w:rPr>
            </w:r>
            <w:r/>
          </w:p>
        </w:tc>
        <w:tc>
          <w:tcPr>
            <w:tcW w:w="6292" w:type="dxa"/>
            <w:vAlign w:val="center"/>
            <w:textDirection w:val="lrTb"/>
            <w:noWrap w:val="false"/>
          </w:tcPr>
          <w:p>
            <w:pPr>
              <w:pStyle w:val="779"/>
              <w:jc w:val="center"/>
              <w:spacing w:line="400" w:lineRule="exact"/>
              <w:rPr>
                <w:rFonts w:ascii="宋体" w:hAnsi="宋体" w:eastAsia="宋体" w:cs="宋体"/>
                <w:color w:val="000000"/>
                <w:szCs w:val="21"/>
              </w:rPr>
            </w:pPr>
            <w:r>
              <w:rPr>
                <w:rFonts w:hint="eastAsia" w:ascii="宋体" w:hAnsi="宋体" w:eastAsia="宋体" w:cs="宋体"/>
                <w:color w:val="000000"/>
                <w:szCs w:val="21"/>
                <w:lang w:bidi="ar"/>
              </w:rPr>
              <w:t xml:space="preserve">评审细则</w:t>
            </w:r>
            <w:r>
              <w:rPr>
                <w:rFonts w:ascii="宋体" w:hAnsi="宋体" w:eastAsia="宋体" w:cs="宋体"/>
                <w:color w:val="000000"/>
                <w:szCs w:val="21"/>
              </w:rPr>
            </w:r>
            <w:r/>
          </w:p>
        </w:tc>
      </w:tr>
      <w:tr>
        <w:trPr>
          <w:cantSplit/>
          <w:trHeight w:val="880"/>
        </w:trPr>
        <w:tc>
          <w:tcPr>
            <w:tcW w:w="792" w:type="dxa"/>
            <w:vAlign w:val="center"/>
            <w:textDirection w:val="lrTb"/>
            <w:noWrap w:val="false"/>
          </w:tcPr>
          <w:p>
            <w:pPr>
              <w:pStyle w:val="779"/>
              <w:jc w:val="center"/>
              <w:spacing w:line="400" w:lineRule="exact"/>
              <w:rPr>
                <w:rFonts w:ascii="宋体" w:hAnsi="宋体" w:eastAsia="宋体" w:cs="宋体"/>
                <w:color w:val="000000"/>
                <w:szCs w:val="21"/>
              </w:rPr>
            </w:pPr>
            <w:r>
              <w:rPr>
                <w:rFonts w:hint="eastAsia" w:ascii="宋体" w:hAnsi="宋体" w:eastAsia="宋体" w:cs="宋体"/>
                <w:color w:val="000000"/>
                <w:szCs w:val="21"/>
                <w:lang w:bidi="ar"/>
              </w:rPr>
              <w:t xml:space="preserve">1</w:t>
            </w:r>
            <w:r>
              <w:rPr>
                <w:rFonts w:ascii="宋体" w:hAnsi="宋体" w:eastAsia="宋体" w:cs="宋体"/>
                <w:color w:val="000000"/>
                <w:szCs w:val="21"/>
              </w:rPr>
            </w:r>
            <w:r/>
          </w:p>
        </w:tc>
        <w:tc>
          <w:tcPr>
            <w:tcW w:w="1588" w:type="dxa"/>
            <w:vAlign w:val="center"/>
            <w:textDirection w:val="lrTb"/>
            <w:noWrap w:val="false"/>
          </w:tcPr>
          <w:p>
            <w:pPr>
              <w:pStyle w:val="779"/>
              <w:jc w:val="center"/>
              <w:spacing w:line="400" w:lineRule="exact"/>
              <w:rPr>
                <w:rFonts w:ascii="宋体" w:hAnsi="宋体" w:eastAsia="宋体" w:cs="宋体"/>
                <w:szCs w:val="21"/>
              </w:rPr>
            </w:pPr>
            <w:r>
              <w:rPr>
                <w:rFonts w:hint="eastAsia" w:ascii="宋体" w:hAnsi="宋体" w:eastAsia="宋体" w:cs="宋体"/>
                <w:szCs w:val="21"/>
                <w:lang w:bidi="ar"/>
              </w:rPr>
              <w:t xml:space="preserve">价格部分</w:t>
            </w:r>
            <w:r>
              <w:rPr>
                <w:rFonts w:ascii="宋体" w:hAnsi="宋体" w:eastAsia="宋体" w:cs="宋体"/>
                <w:szCs w:val="21"/>
              </w:rPr>
            </w:r>
            <w:r/>
          </w:p>
        </w:tc>
        <w:tc>
          <w:tcPr>
            <w:tcW w:w="1020" w:type="dxa"/>
            <w:vAlign w:val="center"/>
            <w:textDirection w:val="lrTb"/>
            <w:noWrap w:val="false"/>
          </w:tcPr>
          <w:p>
            <w:pPr>
              <w:pStyle w:val="779"/>
              <w:jc w:val="center"/>
              <w:spacing w:line="400" w:lineRule="exact"/>
              <w:rPr>
                <w:rFonts w:ascii="宋体" w:hAnsi="宋体" w:eastAsia="宋体" w:cs="宋体"/>
                <w:szCs w:val="21"/>
              </w:rPr>
            </w:pPr>
            <w:r>
              <w:rPr>
                <w:rFonts w:hint="eastAsia" w:ascii="宋体" w:hAnsi="宋体" w:eastAsia="宋体" w:cs="宋体"/>
                <w:szCs w:val="21"/>
                <w:lang w:val="en-US" w:eastAsia="zh-CN" w:bidi="ar"/>
              </w:rPr>
              <w:t xml:space="preserve">1</w:t>
            </w:r>
            <w:r>
              <w:rPr>
                <w:rFonts w:hint="eastAsia" w:ascii="宋体" w:hAnsi="宋体" w:eastAsia="宋体" w:cs="宋体"/>
                <w:szCs w:val="21"/>
                <w:lang w:bidi="ar"/>
              </w:rPr>
              <w:t xml:space="preserve">5</w:t>
            </w:r>
            <w:r>
              <w:rPr>
                <w:rFonts w:ascii="宋体" w:hAnsi="宋体" w:eastAsia="宋体" w:cs="宋体"/>
                <w:szCs w:val="21"/>
              </w:rPr>
            </w:r>
            <w:r/>
          </w:p>
        </w:tc>
        <w:tc>
          <w:tcPr>
            <w:tcW w:w="6292" w:type="dxa"/>
            <w:vAlign w:val="center"/>
            <w:textDirection w:val="lrTb"/>
            <w:noWrap w:val="false"/>
          </w:tcPr>
          <w:p>
            <w:pPr>
              <w:pStyle w:val="779"/>
              <w:jc w:val="both"/>
              <w:spacing w:line="400" w:lineRule="exact"/>
              <w:rPr>
                <w:rFonts w:hint="eastAsia" w:ascii="宋体" w:hAnsi="宋体" w:eastAsia="宋体" w:cs="宋体"/>
                <w:szCs w:val="21"/>
                <w:lang w:val="en-US" w:eastAsia="zh-CN" w:bidi="ar"/>
              </w:rPr>
            </w:pPr>
            <w:r>
              <w:rPr>
                <w:rFonts w:hint="eastAsia" w:ascii="宋体" w:hAnsi="宋体" w:eastAsia="宋体" w:cs="宋体"/>
                <w:szCs w:val="21"/>
                <w:lang w:bidi="ar"/>
              </w:rPr>
              <w:t xml:space="preserve">采用低价优先法计算，即满足招标文件要求且投标价格最低的报价为评标基准价，其价格分为满分。其他报价人的价格分统一按照下列公式计算：投标报价得分=（评标基准价/投标报价）×</w:t>
            </w:r>
            <w:r>
              <w:rPr>
                <w:rFonts w:hint="eastAsia" w:ascii="宋体" w:hAnsi="宋体" w:eastAsia="宋体" w:cs="宋体"/>
                <w:szCs w:val="21"/>
                <w:lang w:val="en-US" w:eastAsia="zh-CN" w:bidi="ar"/>
              </w:rPr>
              <w:t xml:space="preserve">15</w:t>
            </w:r>
            <w:r>
              <w:rPr>
                <w:rFonts w:hint="eastAsia" w:ascii="宋体" w:hAnsi="宋体" w:eastAsia="宋体" w:cs="宋体"/>
                <w:szCs w:val="21"/>
                <w:lang w:bidi="ar"/>
              </w:rPr>
              <w:t xml:space="preserve">分。（以四舍五入法，保留两位小数）</w:t>
            </w:r>
            <w:r>
              <w:rPr>
                <w:rFonts w:hint="eastAsia" w:ascii="宋体" w:hAnsi="宋体" w:eastAsia="宋体" w:cs="宋体"/>
                <w:szCs w:val="21"/>
                <w:lang w:val="en-US" w:eastAsia="zh-CN" w:bidi="ar"/>
              </w:rPr>
            </w:r>
            <w:r/>
          </w:p>
        </w:tc>
      </w:tr>
    </w:tbl>
    <w:p>
      <w:pPr>
        <w:pStyle w:val="779"/>
        <w:ind w:firstLine="840"/>
        <w:spacing w:line="400" w:lineRule="exact"/>
        <w:rPr>
          <w:rFonts w:hint="eastAsia" w:ascii="宋体" w:hAnsi="宋体"/>
          <w:szCs w:val="21"/>
        </w:rPr>
      </w:pPr>
      <w:r>
        <w:rPr>
          <w:rFonts w:hint="eastAsia" w:ascii="宋体" w:hAnsi="宋体"/>
          <w:szCs w:val="21"/>
        </w:rPr>
      </w:r>
      <w:r/>
    </w:p>
    <w:p>
      <w:pPr>
        <w:pStyle w:val="779"/>
        <w:ind w:left="720"/>
        <w:rPr>
          <w:rFonts w:ascii="宋体" w:hAnsi="宋体"/>
          <w:b/>
          <w:bCs/>
          <w:sz w:val="24"/>
          <w:szCs w:val="24"/>
        </w:rPr>
      </w:pPr>
      <w:r>
        <w:rPr>
          <w:rFonts w:hint="eastAsia" w:ascii="宋体" w:hAnsi="宋体" w:cs="宋体"/>
          <w:b/>
          <w:bCs/>
          <w:sz w:val="24"/>
          <w:szCs w:val="24"/>
        </w:rPr>
        <w:t xml:space="preserve">备注：</w:t>
      </w:r>
      <w:r>
        <w:rPr>
          <w:rFonts w:ascii="宋体" w:hAnsi="宋体"/>
          <w:b/>
          <w:bCs/>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1、评分过程中如出现小数点后三位，采用四舍五入法，最终保留两位小数；</w:t>
      </w:r>
      <w:r>
        <w:rPr>
          <w:rFonts w:ascii="宋体" w:hAnsi="宋体"/>
          <w:sz w:val="24"/>
          <w:szCs w:val="24"/>
        </w:rPr>
      </w:r>
      <w:r/>
    </w:p>
    <w:p>
      <w:pPr>
        <w:pStyle w:val="779"/>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投标文件</w:t>
      </w:r>
      <w:r>
        <w:rPr>
          <w:rFonts w:hint="eastAsia" w:ascii="宋体" w:hAnsi="宋体"/>
          <w:sz w:val="24"/>
          <w:szCs w:val="24"/>
        </w:rPr>
        <w:t xml:space="preserve">中必须提供以上相关证明材料</w:t>
      </w:r>
      <w:r>
        <w:rPr>
          <w:rFonts w:hint="eastAsia" w:ascii="宋体" w:hAnsi="宋体"/>
          <w:sz w:val="24"/>
          <w:szCs w:val="24"/>
          <w:lang w:val="en-US" w:eastAsia="zh-CN"/>
        </w:rPr>
        <w:t xml:space="preserve">原件扫描件</w:t>
      </w:r>
      <w:r>
        <w:rPr>
          <w:rFonts w:hint="eastAsia" w:ascii="宋体" w:hAnsi="宋体"/>
          <w:sz w:val="24"/>
          <w:szCs w:val="24"/>
        </w:rPr>
        <w:t xml:space="preserve">，否则不予加分。</w:t>
      </w:r>
      <w:r>
        <w:rPr>
          <w:rFonts w:ascii="宋体" w:hAnsi="宋体"/>
          <w:sz w:val="24"/>
          <w:szCs w:val="24"/>
        </w:rPr>
      </w:r>
      <w:r/>
    </w:p>
    <w:p>
      <w:pPr>
        <w:pStyle w:val="779"/>
        <w:ind w:firstLine="480"/>
        <w:spacing w:line="360" w:lineRule="auto"/>
        <w:rPr>
          <w:rFonts w:hint="eastAsia" w:ascii="宋体" w:hAnsi="宋体" w:eastAsia="宋体" w:cs="Times New Roman"/>
          <w:sz w:val="24"/>
          <w:szCs w:val="24"/>
        </w:rPr>
      </w:pPr>
      <w:r>
        <w:rPr>
          <w:rFonts w:hint="eastAsia" w:ascii="宋体" w:hAnsi="宋体"/>
          <w:sz w:val="24"/>
          <w:szCs w:val="24"/>
        </w:rPr>
        <w:t xml:space="preserve">3、中标单位对照综合评分的所有得分，在今后签订合同、项目实施、交付验收直至使用</w:t>
      </w:r>
      <w:r>
        <w:rPr>
          <w:rFonts w:hint="eastAsia" w:ascii="宋体" w:hAnsi="宋体" w:eastAsia="宋体" w:cs="Times New Roman"/>
          <w:sz w:val="24"/>
          <w:szCs w:val="24"/>
        </w:rPr>
        <w:t xml:space="preserve">时发现有作假情况，视为投标虚假，按相关规定进行终止合同等相应处罚。</w:t>
      </w:r>
      <w:r>
        <w:rPr>
          <w:rFonts w:hint="eastAsia" w:ascii="宋体" w:hAnsi="宋体" w:eastAsia="宋体" w:cs="Times New Roman"/>
          <w:sz w:val="24"/>
          <w:szCs w:val="24"/>
        </w:rPr>
      </w:r>
      <w:r/>
    </w:p>
    <w:p>
      <w:pPr>
        <w:pStyle w:val="779"/>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4、所有提供的证明材料必须保证清晰，内容模糊无法确认的后果由投标人自负。</w:t>
      </w:r>
      <w:r>
        <w:rPr>
          <w:rFonts w:hint="eastAsia" w:ascii="宋体" w:hAnsi="宋体" w:eastAsia="宋体" w:cs="Times New Roman"/>
          <w:sz w:val="24"/>
          <w:szCs w:val="24"/>
        </w:rPr>
      </w:r>
      <w:r/>
    </w:p>
    <w:p>
      <w:pPr>
        <w:pStyle w:val="779"/>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5、所有提供的证明材料必须为真实、有效，一旦发现虚假情况等，将对供应商进行相应处罚，并报监管指定网站公示。</w:t>
      </w:r>
      <w:r>
        <w:rPr>
          <w:rFonts w:hint="eastAsia" w:ascii="宋体" w:hAnsi="宋体" w:eastAsia="宋体" w:cs="Times New Roman"/>
          <w:sz w:val="24"/>
          <w:szCs w:val="24"/>
        </w:rPr>
      </w:r>
      <w:r/>
    </w:p>
    <w:p>
      <w:pPr>
        <w:pStyle w:val="779"/>
        <w:ind w:firstLine="96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jc w:val="both"/>
        <w:spacing w:line="360" w:lineRule="auto"/>
        <w:rPr>
          <w:rFonts w:hint="eastAsia" w:ascii="黑体" w:hAnsi="黑体" w:eastAsia="黑体"/>
          <w:color w:val="000000"/>
          <w:sz w:val="28"/>
          <w:highlight w:val="none"/>
        </w:rPr>
        <w:outlineLvl w:val="0"/>
      </w:pPr>
      <w:r/>
      <w:bookmarkEnd w:id="129"/>
      <w:r/>
      <w:bookmarkEnd w:id="130"/>
      <w:r/>
      <w:bookmarkEnd w:id="131"/>
      <w:r/>
      <w:bookmarkEnd w:id="132"/>
      <w:r>
        <w:rPr>
          <w:rFonts w:hint="eastAsia" w:ascii="黑体" w:hAnsi="黑体" w:eastAsia="黑体"/>
          <w:color w:val="000000"/>
          <w:sz w:val="28"/>
          <w:highlight w:val="none"/>
        </w:rPr>
        <w:br w:type="page" w:clear="all"/>
      </w:r>
      <w:bookmarkStart w:id="135" w:name="_Toc620"/>
      <w:r>
        <w:rPr>
          <w:rFonts w:hint="eastAsia" w:ascii="黑体" w:hAnsi="黑体" w:eastAsia="黑体"/>
          <w:color w:val="000000"/>
          <w:sz w:val="28"/>
          <w:highlight w:val="none"/>
        </w:rPr>
      </w:r>
      <w:r/>
    </w:p>
    <w:p>
      <w:pPr>
        <w:pStyle w:val="779"/>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9"/>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bookmarkEnd w:id="135"/>
      <w:r>
        <w:rPr>
          <w:rFonts w:hint="eastAsia" w:ascii="黑体" w:hAnsi="黑体" w:eastAsia="黑体"/>
          <w:color w:val="000000"/>
          <w:sz w:val="28"/>
          <w:highlight w:val="none"/>
        </w:rPr>
      </w:r>
      <w:r/>
    </w:p>
    <w:p>
      <w:pPr>
        <w:pStyle w:val="821"/>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821"/>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821"/>
        <w:ind w:firstLine="0"/>
        <w:rPr>
          <w:rFonts w:hint="eastAsia" w:hAnsi="宋体" w:cs="宋体"/>
          <w:color w:val="000000"/>
          <w:szCs w:val="24"/>
          <w:highlight w:val="none"/>
        </w:rPr>
      </w:pPr>
      <w:r>
        <w:rPr>
          <w:rFonts w:hint="eastAsia" w:hAnsi="宋体" w:cs="宋体"/>
          <w:color w:val="000000"/>
          <w:szCs w:val="24"/>
          <w:highlight w:val="none"/>
        </w:rPr>
      </w:r>
      <w:r/>
    </w:p>
    <w:p>
      <w:pPr>
        <w:pStyle w:val="821"/>
        <w:ind w:firstLine="0"/>
        <w:rPr>
          <w:rFonts w:hint="eastAsia" w:hAnsi="宋体" w:cs="宋体"/>
          <w:color w:val="000000"/>
          <w:szCs w:val="24"/>
          <w:highlight w:val="none"/>
        </w:rPr>
      </w:pPr>
      <w:r>
        <w:rPr>
          <w:rFonts w:hint="eastAsia" w:hAnsi="宋体" w:cs="宋体"/>
          <w:color w:val="000000"/>
          <w:szCs w:val="24"/>
          <w:highlight w:val="none"/>
        </w:rPr>
      </w:r>
      <w:r/>
    </w:p>
    <w:p>
      <w:pPr>
        <w:pStyle w:val="821"/>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rPr>
          <w:rFonts w:hint="eastAsia" w:hAnsi="宋体" w:cs="宋体"/>
          <w:b/>
          <w:color w:val="000000"/>
          <w:szCs w:val="24"/>
          <w:highlight w:val="none"/>
        </w:rPr>
      </w:r>
      <w:r/>
    </w:p>
    <w:p>
      <w:pPr>
        <w:pStyle w:val="821"/>
        <w:ind w:firstLine="0"/>
        <w:rPr>
          <w:rFonts w:hint="eastAsia" w:hAnsi="宋体" w:cs="宋体"/>
          <w:color w:val="000000"/>
          <w:szCs w:val="24"/>
          <w:highlight w:val="none"/>
        </w:rPr>
      </w:pPr>
      <w:r>
        <w:rPr>
          <w:rFonts w:hint="eastAsia" w:hAnsi="宋体" w:cs="宋体"/>
          <w:color w:val="000000"/>
          <w:szCs w:val="24"/>
          <w:highlight w:val="none"/>
        </w:rPr>
      </w:r>
      <w:r/>
    </w:p>
    <w:p>
      <w:pPr>
        <w:pStyle w:val="821"/>
        <w:ind w:firstLine="0"/>
        <w:rPr>
          <w:rFonts w:hint="eastAsia" w:hAnsi="宋体" w:cs="宋体"/>
          <w:color w:val="000000"/>
          <w:szCs w:val="24"/>
          <w:highlight w:val="none"/>
        </w:rPr>
      </w:pPr>
      <w:r>
        <w:rPr>
          <w:rFonts w:hint="eastAsia" w:hAnsi="宋体" w:cs="宋体"/>
          <w:color w:val="000000"/>
          <w:szCs w:val="24"/>
          <w:highlight w:val="none"/>
        </w:rPr>
      </w:r>
      <w:r/>
    </w:p>
    <w:p>
      <w:pPr>
        <w:pStyle w:val="779"/>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779"/>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13"/>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13"/>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eastAsia="zh-CN"/>
        </w:rPr>
        <w:t xml:space="preserve">JSZC-320282-HHCG-G2026-0010</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rPr>
          <w:rFonts w:hint="eastAsia" w:ascii="宋体" w:hAnsi="宋体" w:eastAsia="宋体" w:cs="宋体"/>
          <w:color w:val="000000"/>
          <w:szCs w:val="24"/>
          <w:highlight w:val="none"/>
        </w:rPr>
      </w:r>
      <w:r/>
    </w:p>
    <w:p>
      <w:pPr>
        <w:pStyle w:val="779"/>
        <w:rPr>
          <w:rFonts w:hint="eastAsia" w:ascii="宋体" w:hAnsi="宋体" w:cs="宋体"/>
          <w:color w:val="000000"/>
          <w:highlight w:val="none"/>
        </w:rPr>
      </w:pPr>
      <w:r>
        <w:rPr>
          <w:rFonts w:hint="eastAsia" w:ascii="宋体" w:hAnsi="宋体" w:cs="宋体"/>
          <w:color w:val="000000"/>
          <w:highlight w:val="none"/>
        </w:rPr>
      </w:r>
      <w:r/>
    </w:p>
    <w:p>
      <w:pPr>
        <w:pStyle w:val="779"/>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79"/>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779"/>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79"/>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779"/>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79"/>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779"/>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r>
      <w:r/>
    </w:p>
    <w:p>
      <w:pPr>
        <w:pStyle w:val="779"/>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pStyle w:val="779"/>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宜兴市公安局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宜兴市公安局食堂外包服务项目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评审，宜兴市公安局确定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rPr>
          <w:rFonts w:hint="eastAsia" w:ascii="宋体" w:hAnsi="宋体" w:cs="宋体"/>
          <w:color w:val="000000"/>
          <w:sz w:val="24"/>
          <w:highlight w:val="none"/>
        </w:rPr>
      </w:r>
      <w:r/>
    </w:p>
    <w:p>
      <w:pPr>
        <w:pStyle w:val="779"/>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宜兴市公安局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hint="eastAsia" w:ascii="宋体" w:hAnsi="宋体" w:cs="宋体"/>
          <w:color w:val="000000"/>
          <w:sz w:val="24"/>
          <w:highlight w:val="none"/>
        </w:rPr>
      </w:r>
      <w:r/>
    </w:p>
    <w:p>
      <w:pPr>
        <w:pStyle w:val="779"/>
        <w:ind w:firstLine="482"/>
        <w:spacing w:line="560" w:lineRule="exact"/>
        <w:rPr>
          <w:rFonts w:ascii="宋体" w:hAnsi="宋体" w:cs="宋体"/>
          <w:color w:val="000000"/>
          <w:sz w:val="24"/>
          <w:szCs w:val="24"/>
          <w:highlight w:val="none"/>
        </w:rPr>
      </w:pPr>
      <w:r/>
      <w:bookmarkStart w:id="136" w:name="_Toc22967"/>
      <w:r/>
      <w:bookmarkStart w:id="137" w:name="_Toc28855"/>
      <w:r/>
      <w:bookmarkStart w:id="138" w:name="_Toc15367"/>
      <w:r/>
      <w:bookmarkStart w:id="139" w:name="_Toc19273"/>
      <w:r/>
      <w:bookmarkStart w:id="140" w:name="_Toc20421"/>
      <w:r>
        <w:rPr>
          <w:rFonts w:hint="eastAsia" w:ascii="宋体" w:hAnsi="宋体" w:cs="宋体"/>
          <w:b/>
          <w:color w:val="000000"/>
          <w:sz w:val="24"/>
          <w:szCs w:val="24"/>
          <w:highlight w:val="none"/>
        </w:rPr>
        <w:t xml:space="preserve">1.1 合同组成部分</w:t>
      </w:r>
      <w:bookmarkEnd w:id="136"/>
      <w:r/>
      <w:bookmarkEnd w:id="137"/>
      <w:r/>
      <w:bookmarkEnd w:id="138"/>
      <w:r/>
      <w:bookmarkEnd w:id="139"/>
      <w:r/>
      <w:bookmarkEnd w:id="140"/>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 本合同及其补充合同、变更协议；</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 中标通知书；</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 投标文件（含澄清或者说明文件）；</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1.1.4 招标文件（含澄清或者修改文件）；</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1.1.5 其他相关采购文件。</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141" w:name="_Toc6311"/>
      <w:r/>
      <w:bookmarkStart w:id="142" w:name="_Toc2918"/>
      <w:r/>
      <w:bookmarkStart w:id="143" w:name="_Toc22185"/>
      <w:r/>
      <w:bookmarkStart w:id="144" w:name="_Toc18585"/>
      <w:r/>
      <w:bookmarkStart w:id="145" w:name="_Toc6773"/>
      <w:r>
        <w:rPr>
          <w:rFonts w:hint="eastAsia" w:ascii="宋体" w:hAnsi="宋体" w:cs="宋体"/>
          <w:b/>
          <w:color w:val="000000"/>
          <w:sz w:val="24"/>
          <w:szCs w:val="24"/>
          <w:highlight w:val="none"/>
        </w:rPr>
        <w:t xml:space="preserve">1.2 标的</w:t>
      </w:r>
      <w:bookmarkEnd w:id="141"/>
      <w:r/>
      <w:bookmarkEnd w:id="142"/>
      <w:r/>
      <w:bookmarkEnd w:id="143"/>
      <w:r/>
      <w:bookmarkEnd w:id="144"/>
      <w:r/>
      <w:bookmarkEnd w:id="145"/>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1.2.1 标的名称：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779"/>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1.2.2 标的数量：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 标的质量：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146" w:name="_Toc5635"/>
      <w:r/>
      <w:bookmarkStart w:id="147" w:name="_Toc1386"/>
      <w:r/>
      <w:bookmarkStart w:id="148" w:name="_Toc13918"/>
      <w:r/>
      <w:bookmarkStart w:id="149" w:name="_Toc21124"/>
      <w:r/>
      <w:bookmarkStart w:id="150" w:name="_Toc4929"/>
      <w:r>
        <w:rPr>
          <w:rFonts w:hint="eastAsia" w:ascii="宋体" w:hAnsi="宋体" w:cs="宋体"/>
          <w:b/>
          <w:color w:val="000000"/>
          <w:sz w:val="24"/>
          <w:szCs w:val="24"/>
          <w:highlight w:val="none"/>
        </w:rPr>
        <w:t xml:space="preserve">1.3 价款</w:t>
      </w:r>
      <w:bookmarkEnd w:id="146"/>
      <w:r/>
      <w:bookmarkEnd w:id="147"/>
      <w:r/>
      <w:bookmarkEnd w:id="148"/>
      <w:r/>
      <w:bookmarkEnd w:id="149"/>
      <w:r/>
      <w:bookmarkEnd w:id="150"/>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本合同总价为：￥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元人民币）。</w:t>
      </w:r>
      <w:r>
        <w:rPr>
          <w:rFonts w:ascii="宋体" w:hAnsi="宋体" w:cs="宋体"/>
          <w:color w:val="000000"/>
          <w:sz w:val="24"/>
          <w:szCs w:val="24"/>
          <w:highlight w:val="none"/>
        </w:rPr>
      </w:r>
      <w:r/>
    </w:p>
    <w:p>
      <w:pPr>
        <w:pStyle w:val="779"/>
        <w:ind w:firstLine="480"/>
        <w:spacing w:line="560" w:lineRule="exact"/>
        <w:rPr>
          <w:rFonts w:hint="eastAsia" w:ascii="宋体" w:hAnsi="宋体" w:cs="宋体"/>
          <w:color w:val="000000"/>
          <w:sz w:val="24"/>
          <w:szCs w:val="24"/>
          <w:highlight w:val="none"/>
        </w:rPr>
      </w:pPr>
      <w:r/>
      <w:bookmarkStart w:id="151" w:name="_Toc3654"/>
      <w:r/>
      <w:bookmarkStart w:id="152" w:name="_Toc14993"/>
      <w:r/>
      <w:bookmarkStart w:id="153" w:name="_Toc26916"/>
      <w:r/>
      <w:bookmarkStart w:id="154" w:name="_Toc30506"/>
      <w:r/>
      <w:bookmarkStart w:id="155" w:name="_Toc30158"/>
      <w:r>
        <w:rPr>
          <w:rFonts w:hint="eastAsia" w:ascii="宋体" w:hAnsi="宋体" w:cs="宋体"/>
          <w:color w:val="000000"/>
          <w:sz w:val="24"/>
          <w:szCs w:val="24"/>
          <w:highlight w:val="none"/>
        </w:rPr>
        <w:t xml:space="preserve">分项价格：</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818"/>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340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分项名称</w:t>
            </w:r>
            <w:r>
              <w:rPr>
                <w:rFonts w:hAnsi="宋体" w:cs="宋体"/>
                <w:color w:val="000000"/>
                <w:sz w:val="24"/>
                <w:szCs w:val="24"/>
                <w:highlight w:val="none"/>
              </w:rPr>
            </w:r>
            <w:r/>
          </w:p>
        </w:tc>
        <w:tc>
          <w:tcPr>
            <w:tcW w:w="2552" w:type="dxa"/>
            <w:vAlign w:val="center"/>
            <w:textDirection w:val="lrTb"/>
            <w:noWrap w:val="false"/>
          </w:tcPr>
          <w:p>
            <w:pPr>
              <w:pStyle w:val="818"/>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分项价格</w:t>
            </w:r>
            <w:r>
              <w:rPr>
                <w:rFonts w:hAnsi="宋体" w:cs="宋体"/>
                <w:color w:val="000000"/>
                <w:sz w:val="24"/>
                <w:szCs w:val="24"/>
                <w:highlight w:val="none"/>
              </w:rPr>
            </w:r>
            <w:r/>
          </w:p>
        </w:tc>
      </w:tr>
      <w:tr>
        <w:trPr>
          <w:trHeight w:val="369"/>
        </w:trPr>
        <w:tc>
          <w:tcPr>
            <w:tcW w:w="1201"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gridSpan w:val="2"/>
            <w:tcW w:w="4603"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总价</w:t>
            </w:r>
            <w:r>
              <w:rPr>
                <w:rFonts w:hAnsi="宋体" w:cs="宋体"/>
                <w:color w:val="000000"/>
                <w:sz w:val="24"/>
                <w:szCs w:val="24"/>
                <w:highlight w:val="none"/>
              </w:rPr>
            </w:r>
            <w:r/>
          </w:p>
        </w:tc>
        <w:tc>
          <w:tcPr>
            <w:tcW w:w="2552" w:type="dxa"/>
            <w:vAlign w:val="center"/>
            <w:textDirection w:val="lrTb"/>
            <w:noWrap w:val="false"/>
          </w:tcPr>
          <w:p>
            <w:pPr>
              <w:pStyle w:val="818"/>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bl>
    <w:p>
      <w:pPr>
        <w:pStyle w:val="779"/>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1.4 付款方式和发票开具方式</w:t>
      </w:r>
      <w:bookmarkEnd w:id="151"/>
      <w:r/>
      <w:bookmarkEnd w:id="152"/>
      <w:r/>
      <w:bookmarkEnd w:id="153"/>
      <w:r/>
      <w:bookmarkEnd w:id="154"/>
      <w:r/>
      <w:bookmarkEnd w:id="155"/>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1.4.1付款方式：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1.4.2 发票开具方式：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156" w:name="_Toc3625"/>
      <w:r/>
      <w:bookmarkStart w:id="157" w:name="_Toc11108"/>
      <w:r/>
      <w:bookmarkStart w:id="158" w:name="_Toc4760"/>
      <w:r/>
      <w:bookmarkStart w:id="159" w:name="_Toc31421"/>
      <w:r/>
      <w:bookmarkStart w:id="160" w:name="_Toc8772"/>
      <w:r>
        <w:rPr>
          <w:rFonts w:hint="eastAsia" w:ascii="宋体" w:hAnsi="宋体" w:cs="宋体"/>
          <w:b/>
          <w:color w:val="000000"/>
          <w:sz w:val="24"/>
          <w:szCs w:val="24"/>
          <w:highlight w:val="none"/>
        </w:rPr>
        <w:t xml:space="preserve">1.5 履行期限、地点和方式</w:t>
      </w:r>
      <w:bookmarkEnd w:id="156"/>
      <w:r/>
      <w:bookmarkEnd w:id="157"/>
      <w:r/>
      <w:bookmarkEnd w:id="158"/>
      <w:r/>
      <w:bookmarkEnd w:id="159"/>
      <w:r/>
      <w:bookmarkEnd w:id="160"/>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1.5.1 履行期限：</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1.5.2 履行地点：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1.5.3 履行方式：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9"/>
        <w:ind w:firstLine="482"/>
        <w:spacing w:line="560" w:lineRule="exact"/>
        <w:rPr>
          <w:rFonts w:ascii="宋体" w:hAnsi="宋体" w:cs="宋体"/>
          <w:color w:val="000000"/>
          <w:sz w:val="24"/>
          <w:szCs w:val="24"/>
          <w:highlight w:val="none"/>
          <w:u w:val="single"/>
        </w:rPr>
      </w:pPr>
      <w:r/>
      <w:bookmarkStart w:id="161" w:name="_Toc3079"/>
      <w:r/>
      <w:bookmarkStart w:id="162" w:name="_Toc5698"/>
      <w:r/>
      <w:bookmarkStart w:id="163" w:name="_Toc24662"/>
      <w:r/>
      <w:bookmarkStart w:id="164" w:name="_Toc2375"/>
      <w:r/>
      <w:bookmarkStart w:id="165" w:name="_Toc8586"/>
      <w:r>
        <w:rPr>
          <w:rFonts w:hint="eastAsia" w:ascii="宋体" w:hAnsi="宋体" w:cs="宋体"/>
          <w:b/>
          <w:color w:val="000000"/>
          <w:sz w:val="24"/>
          <w:szCs w:val="24"/>
          <w:highlight w:val="none"/>
        </w:rPr>
        <w:t xml:space="preserve">1.6 违约责任</w:t>
      </w:r>
      <w:bookmarkEnd w:id="161"/>
      <w:r/>
      <w:bookmarkEnd w:id="162"/>
      <w:r/>
      <w:bookmarkEnd w:id="163"/>
      <w:r/>
      <w:bookmarkEnd w:id="164"/>
      <w:r/>
      <w:bookmarkEnd w:id="165"/>
      <w:r>
        <w:rPr>
          <w:rFonts w:ascii="宋体" w:hAnsi="宋体" w:cs="宋体"/>
          <w:color w:val="000000"/>
          <w:sz w:val="24"/>
          <w:szCs w:val="24"/>
          <w:highlight w:val="none"/>
          <w:u w:val="single"/>
        </w:rPr>
      </w:r>
      <w:r/>
    </w:p>
    <w:p>
      <w:pPr>
        <w:pStyle w:val="779"/>
        <w:ind w:firstLine="480"/>
        <w:spacing w:line="560" w:lineRule="exact"/>
        <w:rPr>
          <w:rFonts w:ascii="宋体" w:hAnsi="宋体" w:cs="宋体"/>
          <w:color w:val="000000"/>
          <w:sz w:val="24"/>
          <w:szCs w:val="24"/>
          <w:highlight w:val="none"/>
        </w:rPr>
      </w:pPr>
      <w:r/>
      <w:bookmarkStart w:id="166" w:name="_Toc9497"/>
      <w:r/>
      <w:bookmarkStart w:id="167" w:name="_Toc26807"/>
      <w:r/>
      <w:bookmarkStart w:id="168" w:name="_Toc32454"/>
      <w:r/>
      <w:bookmarkStart w:id="169" w:name="_Toc30329"/>
      <w:r/>
      <w:bookmarkStart w:id="170" w:name="_Toc18683"/>
      <w:r>
        <w:rPr>
          <w:rFonts w:hint="eastAsia" w:ascii="宋体" w:hAnsi="宋体" w:cs="宋体"/>
          <w:color w:val="000000"/>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计算，最高限额为本合同总价的</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；迟延履行的违约金计算数额达到前述最高限额之日起，甲方有权在要求乙方支付违约金的同时，书面通知乙方解除本合同；</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计算，最高限额为本合同总价的</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；迟延付款的违约金计算数额达到前述最高限额之日起，乙方有权在要求甲方支付违约金的同时，书面通知甲方解除本合同；</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bCs/>
          <w:color w:val="000000"/>
          <w:sz w:val="24"/>
          <w:highlight w:val="none"/>
        </w:rPr>
        <w:t xml:space="preserve">1.6.5 </w:t>
      </w:r>
      <w:r>
        <w:rPr>
          <w:rFonts w:hint="eastAsia" w:ascii="宋体" w:hAnsi="宋体"/>
          <w:bCs/>
          <w:color w:val="000000"/>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1.7 合同争议的解决</w:t>
      </w:r>
      <w:bookmarkEnd w:id="166"/>
      <w:r/>
      <w:bookmarkEnd w:id="167"/>
      <w:r/>
      <w:bookmarkEnd w:id="168"/>
      <w:r/>
      <w:bookmarkEnd w:id="169"/>
      <w:r/>
      <w:bookmarkEnd w:id="170"/>
      <w:r>
        <w:rPr>
          <w:rFonts w:ascii="宋体" w:hAnsi="宋体" w:cs="宋体"/>
          <w:b/>
          <w:color w:val="000000"/>
          <w:sz w:val="24"/>
          <w:szCs w:val="24"/>
          <w:highlight w:val="none"/>
        </w:rPr>
      </w:r>
      <w:r/>
    </w:p>
    <w:p>
      <w:pPr>
        <w:pStyle w:val="779"/>
        <w:ind w:firstLine="480"/>
        <w:spacing w:line="560" w:lineRule="exact"/>
        <w:rPr>
          <w:rFonts w:hint="eastAsia" w:ascii="宋体" w:hAnsi="宋体" w:cs="宋体"/>
          <w:color w:val="000000"/>
          <w:sz w:val="24"/>
          <w:szCs w:val="24"/>
          <w:highlight w:val="none"/>
        </w:rPr>
      </w:pPr>
      <w:r/>
      <w:bookmarkStart w:id="171" w:name="_Toc15827"/>
      <w:r/>
      <w:bookmarkStart w:id="172" w:name="_Toc26227"/>
      <w:r/>
      <w:bookmarkStart w:id="173" w:name="_Toc12273"/>
      <w:r/>
      <w:bookmarkStart w:id="174" w:name="_Toc16417"/>
      <w:r/>
      <w:bookmarkStart w:id="175" w:name="_Toc23784"/>
      <w:r>
        <w:rPr>
          <w:rFonts w:hint="eastAsia" w:ascii="宋体" w:hAnsi="宋体" w:cs="宋体"/>
          <w:color w:val="000000"/>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color w:val="000000"/>
          <w:sz w:val="24"/>
          <w:szCs w:val="24"/>
          <w:highlight w:val="none"/>
          <w:u w:val="single"/>
        </w:rPr>
        <w:t xml:space="preserve"> ② </w:t>
      </w:r>
      <w:r>
        <w:rPr>
          <w:rFonts w:hint="eastAsia" w:ascii="宋体" w:hAnsi="宋体" w:cs="宋体"/>
          <w:color w:val="000000"/>
          <w:sz w:val="24"/>
          <w:szCs w:val="24"/>
          <w:highlight w:val="none"/>
        </w:rPr>
        <w:t xml:space="preserve">种方式解决：</w:t>
      </w:r>
      <w:r>
        <w:rPr>
          <w:rFonts w:hint="eastAsia" w:ascii="宋体" w:hAnsi="宋体" w:cs="宋体"/>
          <w:color w:val="000000"/>
          <w:sz w:val="24"/>
          <w:szCs w:val="24"/>
          <w:highlight w:val="none"/>
        </w:rPr>
      </w:r>
      <w:r/>
    </w:p>
    <w:p>
      <w:pPr>
        <w:pStyle w:val="779"/>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①将争议提交甲方所在地（宜兴）仲裁委员会依申请仲裁时其现行有效的仲裁规则裁决；</w:t>
      </w:r>
      <w:r>
        <w:rPr>
          <w:rFonts w:hint="eastAsia" w:ascii="宋体" w:hAnsi="宋体" w:cs="宋体"/>
          <w:color w:val="000000"/>
          <w:sz w:val="24"/>
          <w:szCs w:val="24"/>
          <w:highlight w:val="none"/>
        </w:rPr>
      </w:r>
      <w:r/>
    </w:p>
    <w:p>
      <w:pPr>
        <w:pStyle w:val="779"/>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②向甲方所在地（宜兴）人民法院起诉。</w:t>
      </w:r>
      <w:r>
        <w:rPr>
          <w:rFonts w:hint="eastAsia"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1.8 合同生效</w:t>
      </w:r>
      <w:bookmarkEnd w:id="171"/>
      <w:r/>
      <w:bookmarkEnd w:id="172"/>
      <w:r/>
      <w:bookmarkEnd w:id="173"/>
      <w:r/>
      <w:bookmarkEnd w:id="174"/>
      <w:r/>
      <w:bookmarkEnd w:id="175"/>
      <w:r>
        <w:rPr>
          <w:rFonts w:ascii="宋体" w:hAnsi="宋体" w:cs="宋体"/>
          <w:b/>
          <w:color w:val="000000"/>
          <w:sz w:val="24"/>
          <w:szCs w:val="24"/>
          <w:highlight w:val="none"/>
        </w:rPr>
      </w:r>
      <w:r/>
    </w:p>
    <w:p>
      <w:pPr>
        <w:pStyle w:val="779"/>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 本合同</w:t>
      </w:r>
      <w:r>
        <w:rPr>
          <w:rFonts w:hint="eastAsia" w:ascii="宋体" w:hAnsi="宋体" w:cs="宋体"/>
          <w:color w:val="000000"/>
          <w:sz w:val="24"/>
          <w:szCs w:val="24"/>
          <w:highlight w:val="none"/>
          <w:lang w:val="zh-CN"/>
        </w:rPr>
        <w:t xml:space="preserve">经甲乙双方代表签字并加盖公章（或合同章）后即生效。</w:t>
      </w:r>
      <w:r>
        <w:rPr>
          <w:rFonts w:hint="eastAsia" w:ascii="宋体" w:hAnsi="宋体" w:cs="宋体"/>
          <w:color w:val="000000"/>
          <w:sz w:val="24"/>
          <w:szCs w:val="24"/>
          <w:highlight w:val="none"/>
        </w:rPr>
      </w:r>
      <w:r/>
    </w:p>
    <w:p>
      <w:pPr>
        <w:pStyle w:val="779"/>
        <w:ind w:firstLine="480"/>
        <w:spacing w:line="5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1.8.2 本合同一式陆份，供需双方各持贰份，报送财政监管部门备案一份、代理公司一份。</w:t>
      </w:r>
      <w:r>
        <w:rPr>
          <w:rFonts w:hint="eastAsia" w:ascii="宋体" w:hAnsi="宋体" w:cs="宋体"/>
          <w:color w:val="000000"/>
          <w:sz w:val="24"/>
          <w:highlight w:val="none"/>
        </w:rPr>
      </w:r>
      <w:r/>
    </w:p>
    <w:p>
      <w:pPr>
        <w:pStyle w:val="779"/>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79"/>
        <w:ind w:firstLine="1063"/>
        <w:spacing w:line="560" w:lineRule="exact"/>
        <w:rPr>
          <w:rFonts w:hint="eastAsia" w:ascii="宋体" w:hAnsi="宋体" w:cs="宋体"/>
          <w:b/>
          <w:color w:val="000000"/>
          <w:sz w:val="24"/>
          <w:szCs w:val="24"/>
          <w:highlight w:val="none"/>
          <w:lang w:val="zh-CN"/>
        </w:rPr>
      </w:pPr>
      <w:r/>
      <w:bookmarkStart w:id="176" w:name="_Toc331685783"/>
      <w:r>
        <w:rPr>
          <w:rFonts w:hint="eastAsia" w:ascii="宋体" w:hAnsi="宋体" w:cs="宋体"/>
          <w:b/>
          <w:color w:val="000000"/>
          <w:sz w:val="24"/>
          <w:szCs w:val="24"/>
          <w:highlight w:val="none"/>
          <w:lang w:val="zh-CN"/>
        </w:rPr>
      </w:r>
      <w:r/>
    </w:p>
    <w:p>
      <w:pPr>
        <w:pStyle w:val="779"/>
        <w:ind w:firstLine="1063"/>
        <w:spacing w:line="56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9"/>
        <w:ind w:firstLine="1063"/>
        <w:spacing w:line="560" w:lineRule="exact"/>
        <w:rPr>
          <w:rFonts w:hint="eastAsia" w:ascii="宋体" w:hAnsi="宋体" w:cs="宋体"/>
          <w:color w:val="000000"/>
          <w:sz w:val="24"/>
          <w:szCs w:val="24"/>
          <w:highlight w:val="none"/>
          <w:lang w:val="zh-CN"/>
        </w:rPr>
      </w:pPr>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rPr>
          <w:rFonts w:hint="eastAsia" w:ascii="宋体" w:hAnsi="宋体" w:cs="宋体"/>
          <w:color w:val="000000"/>
          <w:sz w:val="24"/>
          <w:szCs w:val="24"/>
          <w:highlight w:val="none"/>
          <w:lang w:val="zh-CN"/>
        </w:rPr>
      </w:r>
      <w:r/>
    </w:p>
    <w:p>
      <w:pPr>
        <w:pStyle w:val="779"/>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rPr>
          <w:rFonts w:hint="eastAsia" w:ascii="宋体" w:hAnsi="宋体" w:cs="宋体"/>
          <w:color w:val="000000"/>
          <w:sz w:val="24"/>
          <w:szCs w:val="24"/>
          <w:highlight w:val="none"/>
        </w:rPr>
      </w:r>
      <w:r/>
    </w:p>
    <w:p>
      <w:pPr>
        <w:pStyle w:val="779"/>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hint="eastAsia" w:ascii="宋体" w:hAnsi="宋体" w:cs="宋体"/>
          <w:color w:val="000000"/>
          <w:sz w:val="24"/>
          <w:szCs w:val="24"/>
          <w:highlight w:val="none"/>
        </w:rPr>
      </w:r>
      <w:r/>
    </w:p>
    <w:p>
      <w:pPr>
        <w:pStyle w:val="779"/>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rPr>
          <w:rFonts w:hint="eastAsia" w:ascii="宋体" w:hAnsi="宋体" w:cs="宋体"/>
          <w:color w:val="000000"/>
          <w:sz w:val="24"/>
          <w:szCs w:val="24"/>
          <w:highlight w:val="none"/>
        </w:rPr>
      </w:r>
      <w:r/>
    </w:p>
    <w:p>
      <w:pPr>
        <w:pStyle w:val="779"/>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rPr>
      </w:r>
      <w:r/>
    </w:p>
    <w:p>
      <w:pPr>
        <w:pStyle w:val="821"/>
        <w:ind w:left="1058" w:hanging="2"/>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821"/>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821"/>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821"/>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821"/>
        <w:ind w:firstLine="200"/>
        <w:jc w:val="center"/>
        <w:spacing w:line="560" w:lineRule="exact"/>
        <w:rPr>
          <w:rFonts w:hAnsi="宋体" w:cs="宋体"/>
          <w:b/>
          <w:color w:val="000000"/>
          <w:szCs w:val="24"/>
          <w:highlight w:val="none"/>
        </w:rPr>
      </w:pPr>
      <w:r/>
      <w:bookmarkEnd w:id="176"/>
      <w:r/>
      <w:bookmarkStart w:id="177" w:name="_Toc279701264"/>
      <w:r/>
      <w:bookmarkStart w:id="178" w:name="_Toc259093693"/>
      <w:r/>
      <w:bookmarkStart w:id="179" w:name="_Toc12004"/>
      <w:r/>
      <w:bookmarkStart w:id="180" w:name="_Toc16673"/>
      <w:r/>
      <w:bookmarkStart w:id="181" w:name="_Toc3148"/>
      <w:r>
        <w:rPr>
          <w:rFonts w:hint="eastAsia" w:hAnsi="宋体" w:cs="宋体"/>
          <w:b/>
          <w:color w:val="000000"/>
          <w:szCs w:val="24"/>
          <w:highlight w:val="none"/>
        </w:rPr>
        <w:br w:type="page" w:clear="all"/>
      </w:r>
      <w:r>
        <w:rPr>
          <w:rFonts w:hint="eastAsia" w:hAnsi="宋体" w:cs="宋体"/>
          <w:b/>
          <w:color w:val="000000"/>
          <w:szCs w:val="24"/>
          <w:highlight w:val="none"/>
        </w:rPr>
        <w:t xml:space="preserve">第二部分 合同条款</w:t>
      </w:r>
      <w:r>
        <w:rPr>
          <w:rFonts w:hAnsi="宋体" w:cs="宋体"/>
          <w:b/>
          <w:color w:val="000000"/>
          <w:szCs w:val="24"/>
          <w:highlight w:val="none"/>
        </w:rPr>
      </w:r>
      <w:r/>
    </w:p>
    <w:p>
      <w:pPr>
        <w:pStyle w:val="779"/>
        <w:ind w:firstLine="482"/>
        <w:spacing w:line="560" w:lineRule="exact"/>
        <w:rPr>
          <w:rFonts w:ascii="宋体" w:hAnsi="宋体" w:cs="宋体"/>
          <w:b/>
          <w:color w:val="000000"/>
          <w:sz w:val="24"/>
          <w:szCs w:val="24"/>
          <w:highlight w:val="none"/>
        </w:rPr>
      </w:pPr>
      <w:r/>
      <w:bookmarkEnd w:id="177"/>
      <w:r/>
      <w:bookmarkEnd w:id="178"/>
      <w:r/>
      <w:bookmarkEnd w:id="179"/>
      <w:r/>
      <w:bookmarkEnd w:id="180"/>
      <w:r/>
      <w:bookmarkEnd w:id="181"/>
      <w:r/>
      <w:bookmarkStart w:id="182" w:name="_Ref467379214"/>
      <w:r/>
      <w:bookmarkStart w:id="183" w:name="_Toc19680"/>
      <w:r/>
      <w:bookmarkStart w:id="184" w:name="_Ref467379225"/>
      <w:r/>
      <w:bookmarkStart w:id="185" w:name="_Toc279701240"/>
      <w:r/>
      <w:bookmarkStart w:id="186" w:name="_Ref467379101"/>
      <w:r/>
      <w:bookmarkStart w:id="187" w:name="_Toc259093669"/>
      <w:r/>
      <w:bookmarkStart w:id="188" w:name="_Ref467378404"/>
      <w:r/>
      <w:bookmarkStart w:id="189" w:name="_Ref467378463"/>
      <w:r/>
      <w:bookmarkStart w:id="190" w:name="_Ref467378499"/>
      <w:r/>
      <w:bookmarkStart w:id="191" w:name="_Toc31297"/>
      <w:r/>
      <w:bookmarkStart w:id="192" w:name="_Ref467379094"/>
      <w:r/>
      <w:bookmarkStart w:id="193" w:name="_Ref467379109"/>
      <w:r/>
      <w:bookmarkStart w:id="194" w:name="_Toc14021"/>
      <w:r/>
      <w:bookmarkStart w:id="195" w:name="_Toc487900349"/>
      <w:r/>
      <w:bookmarkStart w:id="196" w:name="_Ref467379205"/>
      <w:r/>
      <w:bookmarkStart w:id="197" w:name="_Toc25079"/>
      <w:r/>
      <w:bookmarkStart w:id="198" w:name="_Toc5228"/>
      <w:r/>
      <w:bookmarkStart w:id="199" w:name="_Ref467379195"/>
      <w:r>
        <w:rPr>
          <w:rFonts w:hint="eastAsia" w:ascii="宋体" w:hAnsi="宋体" w:cs="宋体"/>
          <w:b/>
          <w:color w:val="000000"/>
          <w:sz w:val="24"/>
          <w:szCs w:val="24"/>
          <w:highlight w:val="none"/>
        </w:rPr>
        <w:t xml:space="preserve">2.1 定义</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本合同中的下列词语应按以下内容进行解释：</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 “合同”系指采购人和中标供应商签订的载明双方当事人所达成的协议，并包括所有的附件、附录和构成合同的其他文件。</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2.1.2 “合同价”系指根据合同约定，中标供应商在完全履行合同义务后，采购人应支付给中标供应商的价格。</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bookmarkStart w:id="200" w:name="_Ref467378840"/>
      <w:r>
        <w:rPr>
          <w:rFonts w:hint="eastAsia" w:ascii="宋体" w:hAnsi="宋体" w:cs="宋体"/>
          <w:color w:val="000000"/>
          <w:sz w:val="24"/>
          <w:szCs w:val="24"/>
          <w:highlight w:val="none"/>
        </w:rPr>
        <w:t xml:space="preserve">2.1.4 “甲方”系指与中标供应商签署合同的采购人</w:t>
      </w:r>
      <w:bookmarkEnd w:id="200"/>
      <w:r>
        <w:rPr>
          <w:rFonts w:hint="eastAsia" w:ascii="宋体" w:hAnsi="宋体" w:cs="宋体"/>
          <w:color w:val="000000"/>
          <w:sz w:val="24"/>
          <w:szCs w:val="24"/>
          <w:highlight w:val="none"/>
        </w:rPr>
        <w:t xml:space="preserve">；采购人委托采购代理机构代表其与乙方签订合同的，采购人的授权委托书作为合同附件。</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bookmarkStart w:id="201" w:name="_Ref467379400"/>
      <w:r>
        <w:rPr>
          <w:rFonts w:hint="eastAsia" w:ascii="宋体" w:hAnsi="宋体" w:cs="宋体"/>
          <w:color w:val="000000"/>
          <w:sz w:val="24"/>
          <w:szCs w:val="24"/>
          <w:highlight w:val="none"/>
        </w:rPr>
        <w:t xml:space="preserve">2.1.5 “乙方”系指根据合同约定提供服务的中标供应商</w:t>
      </w:r>
      <w:bookmarkEnd w:id="201"/>
      <w:r>
        <w:rPr>
          <w:rFonts w:hint="eastAsia" w:ascii="宋体" w:hAnsi="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bookmarkStart w:id="202" w:name="_Ref467379436"/>
      <w:r>
        <w:rPr>
          <w:rFonts w:hint="eastAsia" w:ascii="宋体" w:hAnsi="宋体" w:cs="宋体"/>
          <w:color w:val="000000"/>
          <w:sz w:val="24"/>
          <w:szCs w:val="24"/>
          <w:highlight w:val="none"/>
        </w:rPr>
        <w:t xml:space="preserve">2.1.6 “现场”系指合同约定提供服务的地点。</w:t>
      </w:r>
      <w:bookmarkEnd w:id="202"/>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03" w:name="_Toc259093670"/>
      <w:r/>
      <w:bookmarkStart w:id="204" w:name="_Toc487900350"/>
      <w:r/>
      <w:bookmarkStart w:id="205" w:name="_Toc3769"/>
      <w:r/>
      <w:bookmarkStart w:id="206" w:name="_Toc23289"/>
      <w:r/>
      <w:bookmarkStart w:id="207" w:name="_Toc279701241"/>
      <w:r/>
      <w:bookmarkStart w:id="208" w:name="_Toc31402"/>
      <w:r/>
      <w:bookmarkStart w:id="209" w:name="_Toc19539"/>
      <w:r/>
      <w:bookmarkStart w:id="210" w:name="_Toc16752"/>
      <w:r>
        <w:rPr>
          <w:rFonts w:hint="eastAsia" w:ascii="宋体" w:hAnsi="宋体" w:cs="宋体"/>
          <w:b/>
          <w:color w:val="000000"/>
          <w:sz w:val="24"/>
          <w:szCs w:val="24"/>
          <w:highlight w:val="none"/>
        </w:rPr>
        <w:t xml:space="preserve">2.2 技术规范</w:t>
      </w:r>
      <w:bookmarkEnd w:id="203"/>
      <w:r/>
      <w:bookmarkEnd w:id="204"/>
      <w:r/>
      <w:bookmarkEnd w:id="205"/>
      <w:r/>
      <w:bookmarkEnd w:id="206"/>
      <w:r/>
      <w:bookmarkEnd w:id="207"/>
      <w:r/>
      <w:bookmarkEnd w:id="208"/>
      <w:r/>
      <w:bookmarkEnd w:id="209"/>
      <w:r/>
      <w:bookmarkEnd w:id="210"/>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11" w:name="_Toc279701242"/>
      <w:r/>
      <w:bookmarkStart w:id="212" w:name="_Toc9161"/>
      <w:r/>
      <w:bookmarkStart w:id="213" w:name="_Toc259093671"/>
      <w:r/>
      <w:bookmarkStart w:id="214" w:name="_Toc487900351"/>
      <w:r/>
      <w:bookmarkStart w:id="215" w:name="_Toc13673"/>
      <w:r/>
      <w:bookmarkStart w:id="216" w:name="_Toc27945"/>
      <w:r/>
      <w:bookmarkStart w:id="217" w:name="_Toc12412"/>
      <w:r/>
      <w:bookmarkStart w:id="218" w:name="_Toc4133"/>
      <w:r>
        <w:rPr>
          <w:rFonts w:hint="eastAsia" w:ascii="宋体" w:hAnsi="宋体" w:cs="宋体"/>
          <w:b/>
          <w:color w:val="000000"/>
          <w:sz w:val="24"/>
          <w:szCs w:val="24"/>
          <w:highlight w:val="none"/>
        </w:rPr>
        <w:t xml:space="preserve">2.3 知识产权</w:t>
      </w:r>
      <w:bookmarkEnd w:id="211"/>
      <w:r/>
      <w:bookmarkEnd w:id="212"/>
      <w:r/>
      <w:bookmarkEnd w:id="213"/>
      <w:r/>
      <w:bookmarkEnd w:id="214"/>
      <w:r/>
      <w:bookmarkEnd w:id="215"/>
      <w:r/>
      <w:bookmarkEnd w:id="216"/>
      <w:r/>
      <w:bookmarkEnd w:id="217"/>
      <w:r/>
      <w:bookmarkEnd w:id="218"/>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2.3.2 技术成果归属甲方。</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2.4 履约检查和问题反馈</w:t>
      </w:r>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bookmarkStart w:id="219" w:name="_Ref467379657"/>
      <w:r>
        <w:rPr>
          <w:rFonts w:hint="eastAsia" w:ascii="宋体" w:hAnsi="宋体" w:cs="宋体"/>
          <w:color w:val="000000"/>
          <w:sz w:val="24"/>
          <w:szCs w:val="24"/>
          <w:highlight w:val="none"/>
        </w:rPr>
        <w:t xml:space="preserve">2.4.1</w:t>
      </w:r>
      <w:bookmarkEnd w:id="219"/>
      <w:r/>
      <w:bookmarkStart w:id="220" w:name="_Toc186431854"/>
      <w:r/>
      <w:bookmarkStart w:id="221" w:name="_Ref467379807"/>
      <w:r/>
      <w:bookmarkStart w:id="222" w:name="_Toc259093676"/>
      <w:r/>
      <w:bookmarkStart w:id="223" w:name="_Toc279701247"/>
      <w:r/>
      <w:bookmarkStart w:id="224" w:name="_Ref467379793"/>
      <w:r/>
      <w:bookmarkStart w:id="225" w:name="_Toc487900357"/>
      <w:r>
        <w:rPr>
          <w:rFonts w:hint="eastAsia" w:ascii="宋体" w:hAnsi="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 合同履行期间，甲方有权将履行过程中出现的问题反馈给乙方，双方当事人应以书面形式约定需要完善和改进的内容</w:t>
      </w:r>
      <w:bookmarkEnd w:id="220"/>
      <w:r/>
      <w:bookmarkStart w:id="226" w:name="_Toc186431855"/>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End w:id="221"/>
      <w:r/>
      <w:bookmarkEnd w:id="222"/>
      <w:r/>
      <w:bookmarkEnd w:id="223"/>
      <w:r/>
      <w:bookmarkEnd w:id="224"/>
      <w:r/>
      <w:bookmarkEnd w:id="225"/>
      <w:r/>
      <w:bookmarkEnd w:id="226"/>
      <w:r/>
      <w:bookmarkStart w:id="227" w:name="_Ref467379923"/>
      <w:r/>
      <w:bookmarkStart w:id="228" w:name="_Toc487900358"/>
      <w:r/>
      <w:bookmarkStart w:id="229" w:name="_Ref467379852"/>
      <w:r/>
      <w:bookmarkStart w:id="230" w:name="_Toc279701248"/>
      <w:r/>
      <w:bookmarkStart w:id="231" w:name="_Ref467379863"/>
      <w:r/>
      <w:bookmarkStart w:id="232" w:name="_Toc259093677"/>
      <w:r/>
      <w:bookmarkStart w:id="233" w:name="_Toc30507"/>
      <w:r/>
      <w:bookmarkStart w:id="234" w:name="_Toc13154"/>
      <w:r/>
      <w:bookmarkStart w:id="235" w:name="_Toc16163"/>
      <w:r/>
      <w:bookmarkStart w:id="236" w:name="_Toc13467"/>
      <w:r/>
      <w:bookmarkStart w:id="237" w:name="_Toc18990"/>
      <w:r>
        <w:rPr>
          <w:rFonts w:hint="eastAsia" w:ascii="宋体" w:hAnsi="宋体" w:cs="宋体"/>
          <w:b/>
          <w:color w:val="000000"/>
          <w:sz w:val="24"/>
          <w:szCs w:val="24"/>
          <w:highlight w:val="none"/>
        </w:rPr>
        <w:t xml:space="preserve">2.5 技术资料</w:t>
      </w:r>
      <w:bookmarkEnd w:id="227"/>
      <w:r/>
      <w:bookmarkEnd w:id="228"/>
      <w:r/>
      <w:bookmarkEnd w:id="229"/>
      <w:r/>
      <w:bookmarkEnd w:id="230"/>
      <w:r/>
      <w:bookmarkEnd w:id="231"/>
      <w:r/>
      <w:bookmarkEnd w:id="232"/>
      <w:r>
        <w:rPr>
          <w:rFonts w:hint="eastAsia" w:ascii="宋体" w:hAnsi="宋体" w:cs="宋体"/>
          <w:b/>
          <w:color w:val="000000"/>
          <w:sz w:val="24"/>
          <w:szCs w:val="24"/>
          <w:highlight w:val="none"/>
        </w:rPr>
        <w:t xml:space="preserve">和保密义务</w:t>
      </w:r>
      <w:bookmarkEnd w:id="233"/>
      <w:r/>
      <w:bookmarkEnd w:id="234"/>
      <w:r/>
      <w:bookmarkEnd w:id="235"/>
      <w:r/>
      <w:bookmarkEnd w:id="236"/>
      <w:r/>
      <w:bookmarkEnd w:id="237"/>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 乙方有权依据合同约定和项目需要，向甲方了解有关情况，调阅有关资料等，甲方应予积极配合；</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2.5.2 乙方有义务妥善保管和保护由甲方提供的前款信息和资料等；</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38" w:name="_Toc19069"/>
      <w:r/>
      <w:bookmarkStart w:id="239" w:name="_Toc259093681"/>
      <w:r/>
      <w:bookmarkStart w:id="240" w:name="_Toc487900362"/>
      <w:r/>
      <w:bookmarkStart w:id="241" w:name="_Toc279701252"/>
      <w:r>
        <w:rPr>
          <w:rFonts w:hint="eastAsia" w:ascii="宋体" w:hAnsi="宋体" w:cs="宋体"/>
          <w:b/>
          <w:color w:val="000000"/>
          <w:sz w:val="24"/>
          <w:szCs w:val="24"/>
          <w:highlight w:val="none"/>
        </w:rPr>
        <w:t xml:space="preserve">2.6 质量保证</w:t>
      </w:r>
      <w:bookmarkEnd w:id="238"/>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 乙方应建立和完善履行合同的内部质量保证体系，并提供相关内部规章制度给甲方，以便甲方进行监督检查；</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42" w:name="_Toc22267"/>
      <w:r>
        <w:rPr>
          <w:rFonts w:hint="eastAsia" w:ascii="宋体" w:hAnsi="宋体" w:cs="宋体"/>
          <w:b/>
          <w:color w:val="000000"/>
          <w:sz w:val="24"/>
          <w:szCs w:val="24"/>
          <w:highlight w:val="none"/>
        </w:rPr>
        <w:t xml:space="preserve">2.7 延迟</w:t>
      </w:r>
      <w:bookmarkEnd w:id="239"/>
      <w:r/>
      <w:bookmarkEnd w:id="240"/>
      <w:r/>
      <w:bookmarkEnd w:id="241"/>
      <w:r>
        <w:rPr>
          <w:rFonts w:hint="eastAsia" w:ascii="宋体" w:hAnsi="宋体" w:cs="宋体"/>
          <w:b/>
          <w:color w:val="000000"/>
          <w:sz w:val="24"/>
          <w:szCs w:val="24"/>
          <w:highlight w:val="none"/>
        </w:rPr>
        <w:t xml:space="preserve">履行</w:t>
      </w:r>
      <w:bookmarkEnd w:id="242"/>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43" w:name="_Toc10611"/>
      <w:r/>
      <w:bookmarkStart w:id="244" w:name="_Toc279701254"/>
      <w:r/>
      <w:bookmarkStart w:id="245" w:name="_Ref467378121"/>
      <w:r/>
      <w:bookmarkStart w:id="246" w:name="_Toc487900364"/>
      <w:r/>
      <w:bookmarkStart w:id="247" w:name="_Toc259093683"/>
      <w:r>
        <w:rPr>
          <w:rFonts w:hint="eastAsia" w:ascii="宋体" w:hAnsi="宋体" w:cs="宋体"/>
          <w:b/>
          <w:color w:val="000000"/>
          <w:sz w:val="24"/>
          <w:szCs w:val="24"/>
          <w:highlight w:val="none"/>
        </w:rPr>
        <w:t xml:space="preserve">2.8 合同变更</w:t>
      </w:r>
      <w:bookmarkEnd w:id="243"/>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48" w:name="_Toc279701259"/>
      <w:r/>
      <w:bookmarkStart w:id="249" w:name="_Toc487900369"/>
      <w:r/>
      <w:bookmarkStart w:id="250" w:name="_Toc259093688"/>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51" w:name="_Toc26689"/>
      <w:r/>
      <w:bookmarkStart w:id="252" w:name="_Toc21830"/>
      <w:r/>
      <w:bookmarkStart w:id="253" w:name="_Toc10663"/>
      <w:r/>
      <w:bookmarkStart w:id="254" w:name="_Toc23368"/>
      <w:r/>
      <w:bookmarkStart w:id="255" w:name="_Toc42"/>
      <w:r>
        <w:rPr>
          <w:rFonts w:hint="eastAsia" w:ascii="宋体" w:hAnsi="宋体" w:cs="宋体"/>
          <w:b/>
          <w:color w:val="000000"/>
          <w:sz w:val="24"/>
          <w:szCs w:val="24"/>
          <w:highlight w:val="none"/>
        </w:rPr>
        <w:t xml:space="preserve">2.9 合同转让</w:t>
      </w:r>
      <w:bookmarkEnd w:id="248"/>
      <w:r/>
      <w:bookmarkEnd w:id="249"/>
      <w:r/>
      <w:bookmarkEnd w:id="250"/>
      <w:r>
        <w:rPr>
          <w:rFonts w:hint="eastAsia" w:ascii="宋体" w:hAnsi="宋体" w:cs="宋体"/>
          <w:b/>
          <w:color w:val="000000"/>
          <w:sz w:val="24"/>
          <w:szCs w:val="24"/>
          <w:highlight w:val="none"/>
        </w:rPr>
        <w:t xml:space="preserve">和分包</w:t>
      </w:r>
      <w:bookmarkEnd w:id="251"/>
      <w:r/>
      <w:bookmarkEnd w:id="252"/>
      <w:r/>
      <w:bookmarkEnd w:id="253"/>
      <w:r/>
      <w:bookmarkEnd w:id="254"/>
      <w:r/>
      <w:bookmarkEnd w:id="255"/>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合同的权利义务依法不得转让，如招标文件“第一章 投标邀请函”中甲方接受中标后分包，</w:t>
      </w:r>
      <w:r>
        <w:rPr>
          <w:rFonts w:hint="eastAsia" w:ascii="宋体" w:hAnsi="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56" w:name="_Toc14371"/>
      <w:r/>
      <w:bookmarkStart w:id="257" w:name="_Toc4720"/>
      <w:r/>
      <w:bookmarkStart w:id="258" w:name="_Toc26633"/>
      <w:r/>
      <w:bookmarkStart w:id="259" w:name="_Toc25571"/>
      <w:r/>
      <w:bookmarkStart w:id="260" w:name="_Toc32494"/>
      <w:r>
        <w:rPr>
          <w:rFonts w:hint="eastAsia" w:ascii="宋体" w:hAnsi="宋体" w:cs="宋体"/>
          <w:b/>
          <w:color w:val="000000"/>
          <w:sz w:val="24"/>
          <w:szCs w:val="24"/>
          <w:highlight w:val="none"/>
        </w:rPr>
        <w:t xml:space="preserve">2.10 不可抗力</w:t>
      </w:r>
      <w:bookmarkEnd w:id="256"/>
      <w:r/>
      <w:bookmarkEnd w:id="257"/>
      <w:r/>
      <w:bookmarkEnd w:id="258"/>
      <w:r/>
      <w:bookmarkEnd w:id="259"/>
      <w:r/>
      <w:bookmarkEnd w:id="260"/>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2.10.2 因不可抗力致使不能实现合同目的的，当事人可以解除合同；</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2.10.3 因不可抗力致使合同有变更必要的，</w:t>
      </w:r>
      <w:r>
        <w:rPr>
          <w:rFonts w:hint="eastAsia" w:ascii="宋体" w:hAnsi="宋体" w:cs="宋体"/>
          <w:color w:val="000000"/>
          <w:sz w:val="24"/>
          <w:highlight w:val="none"/>
        </w:rPr>
        <w:t xml:space="preserve">双方当事人应在约定时间内以书面形式变更合同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9"/>
        <w:ind w:firstLine="480"/>
        <w:spacing w:line="560" w:lineRule="exact"/>
        <w:rPr>
          <w:rFonts w:ascii="宋体" w:hAnsi="宋体"/>
          <w:bCs/>
          <w:color w:val="000000"/>
          <w:sz w:val="24"/>
          <w:highlight w:val="none"/>
          <w:lang w:val="zh-CN"/>
        </w:rPr>
      </w:pPr>
      <w:r>
        <w:rPr>
          <w:rFonts w:hint="eastAsia" w:ascii="宋体" w:hAnsi="宋体" w:cs="宋体"/>
          <w:color w:val="000000"/>
          <w:sz w:val="24"/>
          <w:szCs w:val="24"/>
          <w:highlight w:val="none"/>
        </w:rPr>
        <w:t xml:space="preserve">2.10.4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rPr>
          <w:rFonts w:ascii="宋体" w:hAnsi="宋体"/>
          <w:bCs/>
          <w:color w:val="000000"/>
          <w:sz w:val="24"/>
          <w:highlight w:val="none"/>
          <w:lang w:val="zh-CN"/>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2.10.5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61" w:name="_Toc279701255"/>
      <w:r/>
      <w:bookmarkStart w:id="262" w:name="_Toc25783"/>
      <w:r/>
      <w:bookmarkStart w:id="263" w:name="_Toc259093684"/>
      <w:r/>
      <w:bookmarkStart w:id="264" w:name="_Toc24465"/>
      <w:r/>
      <w:bookmarkStart w:id="265" w:name="_Toc3638"/>
      <w:r/>
      <w:bookmarkStart w:id="266" w:name="_Toc487900365"/>
      <w:r/>
      <w:bookmarkStart w:id="267" w:name="_Toc23854"/>
      <w:r/>
      <w:bookmarkStart w:id="268" w:name="_Toc14115"/>
      <w:r>
        <w:rPr>
          <w:rFonts w:hint="eastAsia" w:ascii="宋体" w:hAnsi="宋体" w:cs="宋体"/>
          <w:b/>
          <w:color w:val="000000"/>
          <w:sz w:val="24"/>
          <w:szCs w:val="24"/>
          <w:highlight w:val="none"/>
        </w:rPr>
        <w:t xml:space="preserve">2.11 税费</w:t>
      </w:r>
      <w:bookmarkEnd w:id="261"/>
      <w:r/>
      <w:bookmarkEnd w:id="262"/>
      <w:r/>
      <w:bookmarkEnd w:id="263"/>
      <w:r/>
      <w:bookmarkEnd w:id="264"/>
      <w:r/>
      <w:bookmarkEnd w:id="265"/>
      <w:r/>
      <w:bookmarkEnd w:id="266"/>
      <w:r/>
      <w:bookmarkEnd w:id="267"/>
      <w:r/>
      <w:bookmarkEnd w:id="268"/>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与合同有关的一切税费，均按照中华人民共和国法律的相关规定缴纳。</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69" w:name="_Toc279701258"/>
      <w:r/>
      <w:bookmarkStart w:id="270" w:name="_Toc487900368"/>
      <w:r/>
      <w:bookmarkStart w:id="271" w:name="_Toc259093687"/>
      <w:r/>
      <w:bookmarkStart w:id="272" w:name="_Toc7315"/>
      <w:r/>
      <w:bookmarkStart w:id="273" w:name="_Toc25525"/>
      <w:r/>
      <w:bookmarkStart w:id="274" w:name="_Toc14814"/>
      <w:r/>
      <w:bookmarkStart w:id="275" w:name="_Toc26883"/>
      <w:r/>
      <w:bookmarkStart w:id="276" w:name="_Toc30105"/>
      <w:r>
        <w:rPr>
          <w:rFonts w:hint="eastAsia" w:ascii="宋体" w:hAnsi="宋体" w:cs="宋体"/>
          <w:b/>
          <w:color w:val="000000"/>
          <w:sz w:val="24"/>
          <w:szCs w:val="24"/>
          <w:highlight w:val="none"/>
        </w:rPr>
        <w:t xml:space="preserve">2.12 乙方破产</w:t>
      </w:r>
      <w:bookmarkEnd w:id="269"/>
      <w:r/>
      <w:bookmarkEnd w:id="270"/>
      <w:r/>
      <w:bookmarkEnd w:id="271"/>
      <w:r/>
      <w:bookmarkEnd w:id="272"/>
      <w:r/>
      <w:bookmarkEnd w:id="273"/>
      <w:r/>
      <w:bookmarkEnd w:id="274"/>
      <w:r/>
      <w:bookmarkEnd w:id="275"/>
      <w:r/>
      <w:bookmarkEnd w:id="276"/>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77" w:name="_Toc2016"/>
      <w:r/>
      <w:bookmarkStart w:id="278" w:name="_Toc1123"/>
      <w:r/>
      <w:bookmarkStart w:id="279" w:name="_Toc23323"/>
      <w:r>
        <w:rPr>
          <w:rFonts w:hint="eastAsia" w:ascii="宋体" w:hAnsi="宋体" w:cs="宋体"/>
          <w:b/>
          <w:color w:val="000000"/>
          <w:sz w:val="24"/>
          <w:szCs w:val="24"/>
          <w:highlight w:val="none"/>
        </w:rPr>
        <w:t xml:space="preserve">2.13 合同中止、终止</w:t>
      </w:r>
      <w:bookmarkEnd w:id="277"/>
      <w:r/>
      <w:bookmarkEnd w:id="278"/>
      <w:r/>
      <w:bookmarkEnd w:id="279"/>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2.13.1 双方当事人不得擅自中止或者终止合同；</w:t>
      </w:r>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Start w:id="280" w:name="_Toc1969"/>
      <w:r/>
      <w:bookmarkStart w:id="281" w:name="_Toc14525"/>
      <w:r/>
      <w:bookmarkStart w:id="282" w:name="_Toc17363"/>
      <w:r>
        <w:rPr>
          <w:rFonts w:hint="eastAsia" w:ascii="宋体" w:hAnsi="宋体" w:cs="宋体"/>
          <w:b/>
          <w:color w:val="000000"/>
          <w:sz w:val="24"/>
          <w:szCs w:val="24"/>
          <w:highlight w:val="none"/>
        </w:rPr>
        <w:t xml:space="preserve">2.14 检验和验收</w:t>
      </w:r>
      <w:bookmarkEnd w:id="280"/>
      <w:r/>
      <w:bookmarkEnd w:id="281"/>
      <w:r/>
      <w:bookmarkEnd w:id="282"/>
      <w:r>
        <w:rPr>
          <w:rFonts w:ascii="宋体" w:hAnsi="宋体" w:cs="宋体"/>
          <w:b/>
          <w:color w:val="000000"/>
          <w:sz w:val="24"/>
          <w:szCs w:val="24"/>
          <w:highlight w:val="none"/>
        </w:rPr>
      </w:r>
      <w:r/>
    </w:p>
    <w:p>
      <w:pPr>
        <w:pStyle w:val="779"/>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2.14.1 乙方按照约定，定期提交服务报告，甲方定期进行验收；</w:t>
      </w:r>
      <w:r>
        <w:rPr>
          <w:rFonts w:ascii="宋体" w:hAnsi="宋体" w:cs="宋体"/>
          <w:color w:val="000000"/>
          <w:sz w:val="24"/>
          <w:szCs w:val="24"/>
          <w:highlight w:val="none"/>
        </w:rPr>
      </w:r>
      <w:r/>
    </w:p>
    <w:p>
      <w:pPr>
        <w:pStyle w:val="779"/>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End w:id="244"/>
      <w:r/>
      <w:bookmarkEnd w:id="245"/>
      <w:r/>
      <w:bookmarkEnd w:id="246"/>
      <w:r/>
      <w:bookmarkEnd w:id="247"/>
      <w:r/>
      <w:bookmarkStart w:id="283" w:name="_Toc279701261"/>
      <w:r/>
      <w:bookmarkStart w:id="284" w:name="_Toc487900371"/>
      <w:r/>
      <w:bookmarkStart w:id="285" w:name="_Toc259093690"/>
      <w:r/>
      <w:bookmarkStart w:id="286" w:name="_Toc2308"/>
      <w:r/>
      <w:bookmarkStart w:id="287" w:name="_Toc25198"/>
      <w:r/>
      <w:bookmarkStart w:id="288" w:name="_Toc9808"/>
      <w:r/>
      <w:bookmarkStart w:id="289" w:name="_Toc12666"/>
      <w:r/>
      <w:bookmarkStart w:id="290" w:name="_Toc31892"/>
      <w:r>
        <w:rPr>
          <w:rFonts w:hint="eastAsia" w:ascii="宋体" w:hAnsi="宋体" w:cs="宋体"/>
          <w:b/>
          <w:color w:val="000000"/>
          <w:sz w:val="24"/>
          <w:szCs w:val="24"/>
          <w:highlight w:val="none"/>
        </w:rPr>
        <w:t xml:space="preserve">2.15 通知</w:t>
      </w:r>
      <w:bookmarkEnd w:id="283"/>
      <w:r/>
      <w:bookmarkEnd w:id="284"/>
      <w:r/>
      <w:bookmarkEnd w:id="285"/>
      <w:r>
        <w:rPr>
          <w:rFonts w:hint="eastAsia" w:ascii="宋体" w:hAnsi="宋体" w:cs="宋体"/>
          <w:b/>
          <w:color w:val="000000"/>
          <w:sz w:val="24"/>
          <w:szCs w:val="24"/>
          <w:highlight w:val="none"/>
        </w:rPr>
        <w:t xml:space="preserve">和送达</w:t>
      </w:r>
      <w:bookmarkEnd w:id="286"/>
      <w:r/>
      <w:bookmarkEnd w:id="287"/>
      <w:r/>
      <w:bookmarkEnd w:id="288"/>
      <w:r/>
      <w:bookmarkEnd w:id="289"/>
      <w:r/>
      <w:bookmarkEnd w:id="290"/>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bookmarkStart w:id="291" w:name="_Toc29220"/>
      <w:r/>
      <w:bookmarkStart w:id="292" w:name="_Toc7073"/>
      <w:r/>
      <w:bookmarkStart w:id="293" w:name="_Toc279701262"/>
      <w:r/>
      <w:bookmarkStart w:id="294" w:name="_Toc487900372"/>
      <w:r/>
      <w:bookmarkStart w:id="295" w:name="_Toc259093691"/>
      <w:r>
        <w:rPr>
          <w:rFonts w:hint="eastAsia" w:ascii="宋体" w:hAnsi="宋体" w:cs="宋体"/>
          <w:color w:val="000000"/>
          <w:sz w:val="24"/>
          <w:szCs w:val="24"/>
          <w:highlight w:val="none"/>
        </w:rPr>
        <w:t xml:space="preserve">2.15.1 任何一方因履行合同而以合同第一部分尾部所列明的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个工作日内书面通知对方当事人，在对方当事人收到有关变更通知之前，变更前的约定送达方式或者地址仍视为有效。</w:t>
      </w:r>
      <w:bookmarkEnd w:id="291"/>
      <w:r/>
      <w:bookmarkEnd w:id="292"/>
      <w:r>
        <w:rPr>
          <w:rFonts w:ascii="宋体" w:hAnsi="宋体" w:cs="宋体"/>
          <w:color w:val="000000"/>
          <w:sz w:val="24"/>
          <w:szCs w:val="24"/>
          <w:highlight w:val="none"/>
        </w:rPr>
      </w:r>
      <w:r/>
    </w:p>
    <w:p>
      <w:pPr>
        <w:pStyle w:val="779"/>
        <w:ind w:firstLine="480"/>
        <w:spacing w:line="560" w:lineRule="exact"/>
        <w:rPr>
          <w:rFonts w:ascii="宋体" w:hAnsi="宋体" w:cs="宋体"/>
          <w:color w:val="000000"/>
          <w:sz w:val="24"/>
          <w:szCs w:val="24"/>
          <w:highlight w:val="none"/>
        </w:rPr>
      </w:pPr>
      <w:r/>
      <w:bookmarkStart w:id="296" w:name="_Toc27674"/>
      <w:r/>
      <w:bookmarkStart w:id="297" w:name="_Toc18401"/>
      <w:r>
        <w:rPr>
          <w:rFonts w:hint="eastAsia" w:ascii="宋体" w:hAnsi="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96"/>
      <w:r/>
      <w:bookmarkEnd w:id="297"/>
      <w:r>
        <w:rPr>
          <w:rFonts w:ascii="宋体" w:hAnsi="宋体" w:cs="宋体"/>
          <w:color w:val="000000"/>
          <w:sz w:val="24"/>
          <w:szCs w:val="24"/>
          <w:highlight w:val="none"/>
        </w:rPr>
      </w:r>
      <w:r/>
    </w:p>
    <w:p>
      <w:pPr>
        <w:pStyle w:val="779"/>
        <w:ind w:firstLine="482"/>
        <w:spacing w:line="560" w:lineRule="exact"/>
        <w:rPr>
          <w:rFonts w:ascii="宋体" w:hAnsi="宋体" w:cs="宋体"/>
          <w:b/>
          <w:color w:val="000000"/>
          <w:sz w:val="24"/>
          <w:szCs w:val="24"/>
          <w:highlight w:val="none"/>
        </w:rPr>
      </w:pPr>
      <w:r/>
      <w:bookmarkEnd w:id="293"/>
      <w:r/>
      <w:bookmarkEnd w:id="294"/>
      <w:r/>
      <w:bookmarkEnd w:id="295"/>
      <w:r/>
      <w:bookmarkStart w:id="298" w:name="_Toc12254"/>
      <w:r/>
      <w:bookmarkStart w:id="299" w:name="_Toc259093692"/>
      <w:r/>
      <w:bookmarkStart w:id="300" w:name="_Toc27644"/>
      <w:r/>
      <w:bookmarkStart w:id="301" w:name="_Toc28906"/>
      <w:r/>
      <w:bookmarkStart w:id="302" w:name="_Toc487900373"/>
      <w:r/>
      <w:bookmarkStart w:id="303" w:name="_Toc279701263"/>
      <w:r/>
      <w:bookmarkStart w:id="304" w:name="_Toc20808"/>
      <w:r/>
      <w:bookmarkStart w:id="305" w:name="_Toc5063"/>
      <w:r>
        <w:rPr>
          <w:rFonts w:hint="eastAsia" w:ascii="宋体" w:hAnsi="宋体" w:cs="宋体"/>
          <w:b/>
          <w:color w:val="000000"/>
          <w:sz w:val="24"/>
          <w:szCs w:val="24"/>
          <w:highlight w:val="none"/>
        </w:rPr>
        <w:t xml:space="preserve">2.16 合同使用的文字和适用的法律</w:t>
      </w:r>
      <w:bookmarkEnd w:id="298"/>
      <w:r/>
      <w:bookmarkEnd w:id="299"/>
      <w:r/>
      <w:bookmarkEnd w:id="300"/>
      <w:r/>
      <w:bookmarkEnd w:id="301"/>
      <w:r/>
      <w:bookmarkEnd w:id="302"/>
      <w:r/>
      <w:bookmarkEnd w:id="303"/>
      <w:r/>
      <w:bookmarkEnd w:id="304"/>
      <w:r/>
      <w:bookmarkEnd w:id="305"/>
      <w:r>
        <w:rPr>
          <w:rFonts w:ascii="宋体" w:hAnsi="宋体" w:cs="宋体"/>
          <w:b/>
          <w:color w:val="000000"/>
          <w:sz w:val="24"/>
          <w:szCs w:val="24"/>
          <w:highlight w:val="none"/>
        </w:rPr>
      </w:r>
      <w:r/>
    </w:p>
    <w:p>
      <w:pPr>
        <w:pStyle w:val="779"/>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2.16.1 合同使用汉语书就、变更和解释；</w:t>
      </w:r>
      <w:r>
        <w:rPr>
          <w:rFonts w:ascii="宋体" w:hAnsi="宋体" w:cs="宋体"/>
          <w:color w:val="000000"/>
          <w:sz w:val="24"/>
          <w:szCs w:val="24"/>
          <w:highlight w:val="none"/>
        </w:rPr>
      </w:r>
      <w:r/>
    </w:p>
    <w:p>
      <w:pPr>
        <w:pStyle w:val="779"/>
        <w:ind w:firstLine="480"/>
        <w:spacing w:line="560" w:lineRule="exact"/>
        <w:rPr>
          <w:rFonts w:hint="eastAsia" w:ascii="宋体" w:hAnsi="宋体" w:cs="宋体"/>
          <w:color w:val="000000"/>
          <w:sz w:val="24"/>
          <w:highlight w:val="none"/>
          <w:lang w:val="en-US" w:eastAsia="zh-CN"/>
        </w:rPr>
      </w:pPr>
      <w:r>
        <w:rPr>
          <w:rFonts w:hint="eastAsia" w:ascii="宋体" w:hAnsi="宋体" w:cs="宋体"/>
          <w:color w:val="000000"/>
          <w:sz w:val="24"/>
          <w:szCs w:val="24"/>
          <w:highlight w:val="none"/>
        </w:rPr>
        <w:t xml:space="preserve">2.16.2 合同适用中华人民共和国法律。</w:t>
      </w:r>
      <w:r>
        <w:rPr>
          <w:rFonts w:hint="eastAsia" w:ascii="宋体" w:hAnsi="宋体" w:cs="宋体"/>
          <w:color w:val="000000"/>
          <w:sz w:val="24"/>
          <w:highlight w:val="none"/>
          <w:lang w:val="en-US" w:eastAsia="zh-CN"/>
        </w:rPr>
      </w:r>
      <w:r/>
    </w:p>
    <w:p>
      <w:pPr>
        <w:pStyle w:val="779"/>
        <w:ind w:firstLine="482"/>
        <w:spacing w:line="560" w:lineRule="exact"/>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2.17其他</w:t>
      </w:r>
      <w:r>
        <w:rPr>
          <w:rFonts w:ascii="宋体" w:hAnsi="宋体" w:cs="宋体"/>
          <w:b/>
          <w:color w:val="000000"/>
          <w:sz w:val="24"/>
          <w:szCs w:val="24"/>
          <w:highlight w:val="none"/>
          <w:lang w:val="en-US" w:eastAsia="zh-CN"/>
        </w:rPr>
      </w:r>
      <w:r/>
    </w:p>
    <w:p>
      <w:pPr>
        <w:pStyle w:val="779"/>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2.17其他未尽事宜，以双方签订的最新补充协议为准。</w:t>
      </w:r>
      <w:r>
        <w:rPr>
          <w:rFonts w:hint="eastAsia" w:ascii="宋体" w:hAnsi="宋体" w:cs="宋体"/>
          <w:color w:val="000000"/>
          <w:sz w:val="24"/>
          <w:highlight w:val="none"/>
        </w:rPr>
      </w:r>
      <w:r/>
    </w:p>
    <w:p>
      <w:pPr>
        <w:pStyle w:val="779"/>
        <w:jc w:val="center"/>
        <w:spacing w:line="360" w:lineRule="auto"/>
        <w:rPr>
          <w:rFonts w:hint="eastAsia" w:ascii="黑体" w:hAnsi="黑体" w:eastAsia="黑体"/>
          <w:color w:val="000000"/>
          <w:sz w:val="28"/>
          <w:highlight w:val="none"/>
        </w:rPr>
        <w:outlineLvl w:val="0"/>
      </w:pPr>
      <w:r/>
      <w:bookmarkStart w:id="306" w:name="_Toc27444"/>
      <w:r/>
      <w:bookmarkStart w:id="307" w:name="_Toc24602"/>
      <w:r>
        <w:rPr>
          <w:rFonts w:hint="eastAsia" w:ascii="黑体" w:hAnsi="黑体" w:eastAsia="黑体"/>
          <w:color w:val="000000"/>
          <w:sz w:val="28"/>
          <w:highlight w:val="none"/>
        </w:rPr>
        <w:br w:type="page" w:clear="all"/>
      </w:r>
      <w:bookmarkStart w:id="308" w:name="_Toc30503"/>
      <w:r>
        <w:rPr>
          <w:rFonts w:hint="eastAsia" w:ascii="黑体" w:hAnsi="黑体" w:eastAsia="黑体"/>
          <w:color w:val="000000"/>
          <w:sz w:val="28"/>
          <w:highlight w:val="none"/>
        </w:rPr>
        <w:t xml:space="preserve">第六章 投标文件（格式）</w:t>
      </w:r>
      <w:bookmarkEnd w:id="306"/>
      <w:r/>
      <w:bookmarkEnd w:id="308"/>
      <w:r>
        <w:rPr>
          <w:rFonts w:hint="eastAsia" w:ascii="黑体" w:hAnsi="黑体" w:eastAsia="黑体"/>
          <w:color w:val="000000"/>
          <w:sz w:val="28"/>
          <w:highlight w:val="none"/>
        </w:rPr>
      </w:r>
      <w:r/>
    </w:p>
    <w:p>
      <w:pPr>
        <w:pStyle w:val="779"/>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pStyle w:val="779"/>
        <w:jc w:val="center"/>
        <w:rPr>
          <w:rFonts w:hint="eastAsia" w:ascii="宋体" w:hAnsi="宋体"/>
          <w:b/>
          <w:color w:val="000000"/>
          <w:sz w:val="120"/>
          <w:szCs w:val="120"/>
          <w:highlight w:val="none"/>
        </w:rPr>
      </w:pPr>
      <w:r/>
      <w:bookmarkStart w:id="309" w:name="_Toc29240"/>
      <w:r>
        <w:rPr>
          <w:rFonts w:hint="eastAsia" w:ascii="宋体" w:hAnsi="宋体"/>
          <w:b/>
          <w:color w:val="000000"/>
          <w:sz w:val="120"/>
          <w:szCs w:val="120"/>
          <w:highlight w:val="none"/>
        </w:rPr>
        <w:t xml:space="preserve">投</w:t>
      </w:r>
      <w:r>
        <w:rPr>
          <w:rFonts w:hint="eastAsia" w:ascii="宋体" w:hAnsi="宋体"/>
          <w:b/>
          <w:color w:val="000000"/>
          <w:sz w:val="120"/>
          <w:szCs w:val="120"/>
          <w:highlight w:val="none"/>
        </w:rPr>
      </w:r>
      <w:r/>
    </w:p>
    <w:p>
      <w:pPr>
        <w:pStyle w:val="779"/>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rPr>
          <w:rFonts w:hint="eastAsia" w:ascii="宋体" w:hAnsi="宋体"/>
          <w:b/>
          <w:color w:val="000000"/>
          <w:sz w:val="120"/>
          <w:szCs w:val="120"/>
          <w:highlight w:val="none"/>
        </w:rPr>
      </w:r>
      <w:r/>
    </w:p>
    <w:p>
      <w:pPr>
        <w:pStyle w:val="779"/>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rPr>
          <w:rFonts w:hint="eastAsia" w:ascii="宋体" w:hAnsi="宋体"/>
          <w:b/>
          <w:color w:val="000000"/>
          <w:sz w:val="120"/>
          <w:szCs w:val="120"/>
          <w:highlight w:val="none"/>
        </w:rPr>
      </w:r>
      <w:r/>
    </w:p>
    <w:p>
      <w:pPr>
        <w:pStyle w:val="779"/>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309"/>
      <w:r>
        <w:rPr>
          <w:rFonts w:hint="eastAsia" w:ascii="宋体" w:hAnsi="宋体"/>
          <w:b/>
          <w:color w:val="000000"/>
          <w:sz w:val="120"/>
          <w:szCs w:val="120"/>
          <w:highlight w:val="none"/>
        </w:rPr>
      </w:r>
      <w:r/>
    </w:p>
    <w:p>
      <w:pPr>
        <w:pStyle w:val="77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79"/>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79"/>
        <w:ind w:firstLine="2168"/>
        <w:rPr>
          <w:rFonts w:ascii="宋体" w:hAnsi="宋体"/>
          <w:b/>
          <w:color w:val="000000"/>
          <w:sz w:val="36"/>
          <w:szCs w:val="36"/>
          <w:highlight w:val="none"/>
          <w:u w:val="single"/>
        </w:rPr>
      </w:pPr>
      <w:r/>
      <w:bookmarkStart w:id="310" w:name="_Toc10010"/>
      <w:r/>
      <w:bookmarkStart w:id="311" w:name="_Toc24371"/>
      <w:r>
        <w:rPr>
          <w:rFonts w:hint="eastAsia" w:ascii="宋体" w:hAnsi="宋体"/>
          <w:b/>
          <w:color w:val="000000"/>
          <w:sz w:val="36"/>
          <w:szCs w:val="36"/>
          <w:highlight w:val="none"/>
        </w:rPr>
        <w:t xml:space="preserve">项目名称：</w:t>
      </w:r>
      <w:bookmarkEnd w:id="310"/>
      <w:r>
        <w:rPr>
          <w:rFonts w:ascii="宋体" w:hAnsi="宋体"/>
          <w:b/>
          <w:color w:val="000000"/>
          <w:sz w:val="36"/>
          <w:szCs w:val="36"/>
          <w:highlight w:val="none"/>
          <w:u w:val="single"/>
        </w:rPr>
        <w:t xml:space="preserve">                    </w:t>
      </w:r>
      <w:r>
        <w:rPr>
          <w:rFonts w:ascii="宋体" w:hAnsi="宋体"/>
          <w:b/>
          <w:color w:val="000000"/>
          <w:sz w:val="36"/>
          <w:szCs w:val="36"/>
          <w:highlight w:val="none"/>
          <w:u w:val="single"/>
        </w:rPr>
      </w:r>
      <w:r/>
    </w:p>
    <w:p>
      <w:pPr>
        <w:pStyle w:val="779"/>
        <w:ind w:firstLine="2168"/>
        <w:rPr>
          <w:rFonts w:ascii="宋体" w:hAnsi="宋体"/>
          <w:b/>
          <w:color w:val="000000"/>
          <w:sz w:val="36"/>
          <w:szCs w:val="36"/>
          <w:highlight w:val="none"/>
        </w:rPr>
      </w:pPr>
      <w:r/>
      <w:bookmarkStart w:id="312" w:name="_Toc2400"/>
      <w:r>
        <w:rPr>
          <w:rFonts w:hint="eastAsia" w:ascii="宋体" w:hAnsi="宋体"/>
          <w:b/>
          <w:color w:val="000000"/>
          <w:sz w:val="36"/>
          <w:szCs w:val="36"/>
          <w:highlight w:val="none"/>
        </w:rPr>
        <w:t xml:space="preserve">项目编号：</w:t>
      </w:r>
      <w:bookmarkEnd w:id="312"/>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779"/>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311"/>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779"/>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779"/>
        <w:ind w:firstLine="2951"/>
        <w:rPr>
          <w:rFonts w:ascii="宋体" w:hAnsi="宋体"/>
          <w:b/>
          <w:color w:val="000000"/>
          <w:sz w:val="30"/>
          <w:szCs w:val="30"/>
          <w:highlight w:val="none"/>
        </w:rPr>
      </w:pPr>
      <w:r>
        <w:rPr>
          <w:rFonts w:ascii="宋体" w:hAnsi="宋体"/>
          <w:b/>
          <w:color w:val="000000"/>
          <w:sz w:val="30"/>
          <w:szCs w:val="30"/>
          <w:highlight w:val="none"/>
        </w:rPr>
      </w:r>
      <w:r/>
    </w:p>
    <w:p>
      <w:pPr>
        <w:pStyle w:val="779"/>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307"/>
      <w:r>
        <w:rPr>
          <w:rFonts w:hint="eastAsia" w:ascii="黑体" w:hAnsi="宋体" w:eastAsia="黑体"/>
          <w:bCs/>
          <w:color w:val="000000"/>
          <w:sz w:val="28"/>
          <w:szCs w:val="28"/>
          <w:highlight w:val="none"/>
        </w:rPr>
        <w:t xml:space="preserve">（一）开标一览表：</w:t>
      </w:r>
      <w:r>
        <w:rPr>
          <w:rFonts w:ascii="黑体" w:hAnsi="宋体" w:eastAsia="黑体"/>
          <w:bCs/>
          <w:color w:val="000000"/>
          <w:sz w:val="28"/>
          <w:szCs w:val="28"/>
          <w:highlight w:val="none"/>
        </w:rPr>
      </w:r>
      <w:r/>
    </w:p>
    <w:p>
      <w:pPr>
        <w:pStyle w:val="779"/>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779"/>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rPr>
          <w:rFonts w:ascii="宋体" w:hAnsi="宋体"/>
          <w:color w:val="000000"/>
          <w:sz w:val="28"/>
          <w:szCs w:val="28"/>
          <w:highlight w:val="none"/>
        </w:rPr>
      </w:r>
      <w:r/>
    </w:p>
    <w:p>
      <w:pPr>
        <w:pStyle w:val="779"/>
        <w:jc w:val="center"/>
        <w:spacing w:before="156" w:after="156"/>
        <w:rPr>
          <w:rFonts w:hint="eastAsia" w:ascii="宋体" w:hAnsi="宋体" w:eastAsia="黑体" w:cs="宋体"/>
          <w:color w:val="000000"/>
          <w:sz w:val="24"/>
          <w:szCs w:val="24"/>
          <w:highlight w:val="none"/>
        </w:rPr>
      </w:pPr>
      <w:r/>
      <w:bookmarkStart w:id="313" w:name="_Toc32423"/>
      <w:r/>
      <w:bookmarkEnd w:id="313"/>
      <w:r>
        <w:rPr>
          <w:rFonts w:hint="eastAsia" w:ascii="黑体" w:hAnsi="黑体" w:eastAsia="黑体" w:cs="宋体"/>
          <w:color w:val="000000"/>
          <w:sz w:val="28"/>
          <w:szCs w:val="28"/>
          <w:highlight w:val="none"/>
        </w:rPr>
        <w:t xml:space="preserve">开标一览表</w:t>
      </w:r>
      <w:r>
        <w:rPr>
          <w:rFonts w:hint="eastAsia" w:ascii="宋体" w:hAnsi="宋体" w:eastAsia="黑体" w:cs="宋体"/>
          <w:color w:val="000000"/>
          <w:sz w:val="24"/>
          <w:szCs w:val="24"/>
          <w:highlight w:val="none"/>
        </w:rPr>
      </w:r>
      <w:r/>
    </w:p>
    <w:p>
      <w:pPr>
        <w:pStyle w:val="779"/>
        <w:ind w:firstLine="480"/>
        <w:jc w:val="left"/>
        <w:spacing w:line="480" w:lineRule="auto"/>
        <w:rPr>
          <w:rFonts w:ascii="宋体" w:hAnsi="宋体"/>
          <w:bCs/>
          <w:color w:val="000000"/>
          <w:sz w:val="24"/>
          <w:szCs w:val="24"/>
          <w:highlight w:val="none"/>
        </w:rPr>
      </w:pPr>
      <w:r/>
      <w:bookmarkStart w:id="314" w:name="_Hlk151563492"/>
      <w:r>
        <w:rPr>
          <w:rFonts w:hint="eastAsia" w:ascii="宋体" w:hAnsi="宋体"/>
          <w:bCs/>
          <w:color w:val="000000"/>
          <w:sz w:val="24"/>
          <w:szCs w:val="24"/>
          <w:highlight w:val="none"/>
        </w:rPr>
        <w:t xml:space="preserve">投标人全称（CA公章）： </w:t>
      </w:r>
      <w:r>
        <w:rPr>
          <w:rFonts w:ascii="宋体" w:hAnsi="宋体"/>
          <w:bCs/>
          <w:color w:val="000000"/>
          <w:sz w:val="24"/>
          <w:szCs w:val="24"/>
          <w:highlight w:val="none"/>
        </w:rPr>
      </w:r>
      <w:r/>
    </w:p>
    <w:p>
      <w:pPr>
        <w:pStyle w:val="779"/>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宜兴市公安局食堂外包服务项目</w:t>
      </w:r>
      <w:r>
        <w:rPr>
          <w:rFonts w:hint="eastAsia" w:ascii="宋体" w:hAnsi="宋体" w:eastAsia="宋体"/>
          <w:bCs/>
          <w:color w:val="000000"/>
          <w:sz w:val="24"/>
          <w:szCs w:val="24"/>
          <w:highlight w:val="none"/>
          <w:lang w:eastAsia="zh-CN"/>
        </w:rPr>
      </w:r>
      <w:r/>
    </w:p>
    <w:p>
      <w:pPr>
        <w:pStyle w:val="779"/>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JSZC-320282-HHCG-G2026-0010</w:t>
      </w:r>
      <w:r>
        <w:rPr>
          <w:rFonts w:hint="eastAsia" w:ascii="宋体" w:hAnsi="宋体" w:eastAsia="宋体"/>
          <w:bCs/>
          <w:color w:val="000000"/>
          <w:sz w:val="24"/>
          <w:szCs w:val="24"/>
          <w:highlight w:val="none"/>
          <w:lang w:eastAsia="zh-CN"/>
        </w:rPr>
      </w:r>
      <w:r/>
    </w:p>
    <w:p>
      <w:pPr>
        <w:pStyle w:val="779"/>
        <w:ind w:firstLine="480"/>
        <w:jc w:val="left"/>
        <w:spacing w:line="480" w:lineRule="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分包号：</w:t>
      </w:r>
      <w:r>
        <w:rPr>
          <w:rFonts w:hint="eastAsia" w:ascii="宋体" w:hAnsi="宋体"/>
          <w:bCs/>
          <w:color w:val="000000"/>
          <w:sz w:val="24"/>
          <w:szCs w:val="24"/>
          <w:highlight w:val="none"/>
          <w:lang w:val="en-US" w:eastAsia="zh-CN"/>
        </w:rPr>
        <w:t xml:space="preserve">                                                      单位：元</w:t>
      </w:r>
      <w:r>
        <w:rPr>
          <w:rFonts w:ascii="宋体" w:hAnsi="宋体" w:eastAsia="宋体"/>
          <w:bCs/>
          <w:color w:val="000000"/>
          <w:sz w:val="24"/>
          <w:szCs w:val="24"/>
          <w:highlight w:val="none"/>
          <w:lang w:val="en-US" w:eastAsia="zh-CN"/>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pStyle w:val="779"/>
              <w:jc w:val="center"/>
              <w:rPr>
                <w:rFonts w:ascii="宋体" w:hAnsi="宋体"/>
                <w:b/>
                <w:bCs/>
                <w:color w:val="000000"/>
                <w:sz w:val="24"/>
                <w:szCs w:val="24"/>
                <w:highlight w:val="none"/>
              </w:rPr>
            </w:pPr>
            <w:r/>
            <w:bookmarkEnd w:id="314"/>
            <w:r>
              <w:rPr>
                <w:rFonts w:hint="eastAsia" w:ascii="宋体" w:hAnsi="宋体"/>
                <w:b/>
                <w:bCs/>
                <w:color w:val="000000"/>
                <w:sz w:val="24"/>
                <w:szCs w:val="24"/>
                <w:highlight w:val="none"/>
              </w:rPr>
              <w:t xml:space="preserve">标题</w:t>
            </w:r>
            <w:r>
              <w:rPr>
                <w:rFonts w:ascii="宋体" w:hAnsi="宋体"/>
                <w:b/>
                <w:bCs/>
                <w:color w:val="000000"/>
                <w:sz w:val="24"/>
                <w:szCs w:val="24"/>
                <w:highlight w:val="none"/>
              </w:rPr>
            </w:r>
            <w:r/>
          </w:p>
        </w:tc>
        <w:tc>
          <w:tcPr>
            <w:tcW w:w="3022" w:type="dxa"/>
            <w:vAlign w:val="center"/>
            <w:textDirection w:val="lrTb"/>
            <w:noWrap w:val="false"/>
          </w:tcPr>
          <w:p>
            <w:pPr>
              <w:pStyle w:val="779"/>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内容  (小写)</w:t>
            </w:r>
            <w:r>
              <w:rPr>
                <w:rFonts w:ascii="宋体" w:hAnsi="宋体"/>
                <w:b/>
                <w:bCs/>
                <w:color w:val="000000"/>
                <w:sz w:val="24"/>
                <w:szCs w:val="24"/>
                <w:highlight w:val="none"/>
              </w:rPr>
            </w:r>
            <w:r/>
          </w:p>
        </w:tc>
        <w:tc>
          <w:tcPr>
            <w:tcW w:w="4638" w:type="dxa"/>
            <w:vAlign w:val="center"/>
            <w:textDirection w:val="lrTb"/>
            <w:noWrap w:val="false"/>
          </w:tcPr>
          <w:p>
            <w:pPr>
              <w:pStyle w:val="779"/>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内容（大写）</w:t>
            </w:r>
            <w:r>
              <w:rPr>
                <w:rFonts w:ascii="宋体" w:hAnsi="宋体"/>
                <w:b/>
                <w:bCs/>
                <w:color w:val="000000"/>
                <w:sz w:val="24"/>
                <w:szCs w:val="24"/>
                <w:highlight w:val="none"/>
              </w:rPr>
            </w:r>
            <w:r/>
          </w:p>
        </w:tc>
      </w:tr>
      <w:tr>
        <w:trPr>
          <w:cantSplit/>
          <w:trHeight w:val="1630"/>
        </w:trPr>
        <w:tc>
          <w:tcPr>
            <w:tcW w:w="1940" w:type="dxa"/>
            <w:vAlign w:val="center"/>
            <w:textDirection w:val="lrTb"/>
            <w:noWrap w:val="false"/>
          </w:tcPr>
          <w:p>
            <w:pPr>
              <w:pStyle w:val="828"/>
              <w:jc w:val="center"/>
              <w:spacing w:line="400" w:lineRule="exact"/>
              <w:rPr>
                <w:rFonts w:hAnsi="宋体"/>
                <w:bCs/>
                <w:color w:val="000000"/>
                <w:szCs w:val="24"/>
                <w:highlight w:val="none"/>
              </w:rPr>
            </w:pPr>
            <w:r>
              <w:rPr>
                <w:rFonts w:hint="eastAsia" w:hAnsi="宋体"/>
                <w:bCs/>
                <w:color w:val="000000"/>
                <w:szCs w:val="24"/>
                <w:highlight w:val="none"/>
              </w:rPr>
              <w:t xml:space="preserve">报价</w:t>
            </w:r>
            <w:r>
              <w:rPr>
                <w:rFonts w:hAnsi="宋体"/>
                <w:bCs/>
                <w:color w:val="000000"/>
                <w:szCs w:val="24"/>
                <w:highlight w:val="none"/>
              </w:rPr>
            </w:r>
            <w:r/>
          </w:p>
        </w:tc>
        <w:tc>
          <w:tcPr>
            <w:tcW w:w="3022" w:type="dxa"/>
            <w:vAlign w:val="center"/>
            <w:textDirection w:val="lrTb"/>
            <w:noWrap w:val="false"/>
          </w:tcPr>
          <w:p>
            <w:pPr>
              <w:pStyle w:val="828"/>
              <w:ind w:firstLine="560"/>
              <w:rPr>
                <w:rFonts w:hAnsi="宋体"/>
                <w:b/>
                <w:color w:val="000000"/>
                <w:szCs w:val="24"/>
                <w:highlight w:val="none"/>
              </w:rPr>
            </w:pPr>
            <w:r>
              <w:rPr>
                <w:rFonts w:hint="eastAsia" w:hAnsi="宋体"/>
                <w:color w:val="000000"/>
                <w:sz w:val="28"/>
                <w:szCs w:val="28"/>
                <w:highlight w:val="none"/>
                <w:u w:val="single"/>
              </w:rPr>
              <w:t xml:space="preserve">         </w:t>
            </w:r>
            <w:r>
              <w:rPr>
                <w:rFonts w:hint="eastAsia" w:hAnsi="宋体"/>
                <w:color w:val="000000"/>
                <w:sz w:val="28"/>
                <w:szCs w:val="28"/>
                <w:highlight w:val="none"/>
              </w:rPr>
              <w:t xml:space="preserve">元</w:t>
            </w:r>
            <w:r>
              <w:rPr>
                <w:rFonts w:hAnsi="宋体"/>
                <w:b/>
                <w:color w:val="000000"/>
                <w:szCs w:val="24"/>
                <w:highlight w:val="none"/>
              </w:rPr>
            </w:r>
            <w:r/>
          </w:p>
        </w:tc>
        <w:tc>
          <w:tcPr>
            <w:tcW w:w="4638" w:type="dxa"/>
            <w:vAlign w:val="center"/>
            <w:textDirection w:val="lrTb"/>
            <w:noWrap w:val="false"/>
          </w:tcPr>
          <w:p>
            <w:pPr>
              <w:pStyle w:val="828"/>
              <w:ind w:firstLine="1120"/>
              <w:rPr>
                <w:rFonts w:hAnsi="宋体"/>
                <w:b/>
                <w:color w:val="000000"/>
                <w:szCs w:val="24"/>
                <w:highlight w:val="none"/>
              </w:rPr>
            </w:pPr>
            <w:r>
              <w:rPr>
                <w:rFonts w:hint="eastAsia" w:hAnsi="宋体"/>
                <w:color w:val="000000"/>
                <w:sz w:val="28"/>
                <w:szCs w:val="28"/>
                <w:highlight w:val="none"/>
                <w:u w:val="single"/>
              </w:rPr>
              <w:t xml:space="preserve">         </w:t>
            </w:r>
            <w:r>
              <w:rPr>
                <w:rFonts w:hint="eastAsia" w:hAnsi="宋体"/>
                <w:color w:val="000000"/>
                <w:sz w:val="28"/>
                <w:szCs w:val="28"/>
                <w:highlight w:val="none"/>
              </w:rPr>
              <w:t xml:space="preserve">元</w:t>
            </w:r>
            <w:r>
              <w:rPr>
                <w:rFonts w:hAnsi="宋体"/>
                <w:b/>
                <w:color w:val="000000"/>
                <w:szCs w:val="24"/>
                <w:highlight w:val="none"/>
              </w:rPr>
            </w:r>
            <w:r/>
          </w:p>
        </w:tc>
      </w:tr>
    </w:tbl>
    <w:p>
      <w:pPr>
        <w:pStyle w:val="779"/>
        <w:ind w:left="5460" w:hanging="5460"/>
        <w:jc w:val="left"/>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注：</w:t>
      </w:r>
      <w:r>
        <w:rPr>
          <w:rFonts w:ascii="宋体" w:hAnsi="宋体"/>
          <w:bCs/>
          <w:color w:val="000000"/>
          <w:sz w:val="24"/>
          <w:highlight w:val="none"/>
          <w:lang w:val="zh-CN"/>
        </w:rPr>
      </w:r>
      <w:r/>
    </w:p>
    <w:p>
      <w:pPr>
        <w:pStyle w:val="805"/>
        <w:spacing w:before="0" w:beforeAutospacing="0" w:after="0" w:afterAutospacing="0"/>
        <w:widowControl/>
        <w:rPr>
          <w:color w:val="000000"/>
          <w:highlight w:val="none"/>
        </w:rPr>
      </w:pPr>
      <w:r>
        <w:rPr>
          <w:rFonts w:hint="eastAsia"/>
          <w:color w:val="000000"/>
          <w:highlight w:val="none"/>
        </w:rPr>
        <w:t xml:space="preserve">1、报价包括完成项目的所有费用。采购人不再支付报价以外的任何费用。</w:t>
      </w:r>
      <w:r>
        <w:rPr>
          <w:color w:val="000000"/>
          <w:highlight w:val="none"/>
        </w:rPr>
      </w:r>
      <w:r/>
    </w:p>
    <w:p>
      <w:pPr>
        <w:pStyle w:val="805"/>
        <w:spacing w:before="0" w:beforeAutospacing="0" w:after="0" w:afterAutospacing="0"/>
        <w:widowControl/>
        <w:rPr>
          <w:color w:val="000000"/>
          <w:highlight w:val="none"/>
        </w:rPr>
      </w:pPr>
      <w:r>
        <w:rPr>
          <w:color w:val="000000"/>
          <w:highlight w:val="none"/>
        </w:rPr>
        <w:t xml:space="preserve">2、报价以总价为准，大小写不一致以大写为准</w:t>
      </w:r>
      <w:r>
        <w:rPr>
          <w:rFonts w:hint="eastAsia"/>
          <w:color w:val="000000"/>
          <w:highlight w:val="none"/>
        </w:rPr>
        <w:t xml:space="preserve">。</w:t>
      </w:r>
      <w:r>
        <w:rPr>
          <w:color w:val="000000"/>
          <w:highlight w:val="none"/>
        </w:rPr>
      </w:r>
      <w:r/>
    </w:p>
    <w:p>
      <w:pPr>
        <w:pStyle w:val="805"/>
        <w:spacing w:before="0" w:beforeAutospacing="0" w:after="0" w:afterAutospacing="0"/>
        <w:widowControl/>
        <w:rPr>
          <w:color w:val="000000"/>
          <w:highlight w:val="none"/>
        </w:rPr>
      </w:pPr>
      <w:r>
        <w:rPr>
          <w:color w:val="000000"/>
          <w:highlight w:val="none"/>
        </w:rPr>
        <w:t xml:space="preserve">3、偏离说明：详见《</w:t>
      </w:r>
      <w:r>
        <w:rPr>
          <w:rFonts w:hint="eastAsia"/>
          <w:color w:val="000000"/>
          <w:highlight w:val="none"/>
        </w:rPr>
        <w:t xml:space="preserve">项目技术要求</w:t>
      </w:r>
      <w:r>
        <w:rPr>
          <w:color w:val="000000"/>
          <w:highlight w:val="none"/>
        </w:rPr>
        <w:t xml:space="preserve">偏离表》</w:t>
      </w:r>
      <w:r>
        <w:rPr>
          <w:rFonts w:hint="eastAsia"/>
          <w:color w:val="000000"/>
          <w:highlight w:val="none"/>
        </w:rPr>
        <w:t xml:space="preserve">。</w:t>
      </w:r>
      <w:r>
        <w:rPr>
          <w:color w:val="000000"/>
          <w:highlight w:val="none"/>
        </w:rPr>
      </w:r>
      <w:r/>
    </w:p>
    <w:p>
      <w:pPr>
        <w:pStyle w:val="779"/>
        <w:jc w:val="right"/>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9"/>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rPr>
          <w:rFonts w:ascii="宋体" w:hAnsi="宋体" w:cs="宋体"/>
          <w:color w:val="000000"/>
          <w:sz w:val="24"/>
          <w:szCs w:val="24"/>
          <w:highlight w:val="none"/>
        </w:rPr>
      </w:r>
      <w:r/>
    </w:p>
    <w:p>
      <w:pPr>
        <w:pStyle w:val="779"/>
        <w:ind w:firstLine="48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2"/>
        <w:tabs>
          <w:tab w:val="left" w:pos="780" w:leader="none"/>
        </w:tabs>
        <w:rPr>
          <w:rFonts w:hint="eastAsia"/>
          <w:color w:val="000000"/>
          <w:highlight w:val="none"/>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color w:val="000000"/>
          <w:highlight w:val="none"/>
        </w:rPr>
      </w:r>
      <w:r/>
    </w:p>
    <w:p>
      <w:pPr>
        <w:pStyle w:val="779"/>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rPr>
          <w:rFonts w:ascii="黑体" w:hAnsi="宋体" w:eastAsia="黑体"/>
          <w:bCs/>
          <w:color w:val="000000"/>
          <w:sz w:val="28"/>
          <w:szCs w:val="28"/>
          <w:highlight w:val="none"/>
        </w:rPr>
      </w:r>
      <w:r/>
    </w:p>
    <w:p>
      <w:pPr>
        <w:pStyle w:val="779"/>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rPr>
          <w:rFonts w:ascii="黑体" w:eastAsia="黑体"/>
          <w:bCs/>
          <w:color w:val="000000"/>
          <w:sz w:val="36"/>
          <w:highlight w:val="none"/>
        </w:rPr>
      </w:r>
      <w:r/>
    </w:p>
    <w:p>
      <w:pPr>
        <w:pStyle w:val="779"/>
        <w:jc w:val="center"/>
        <w:spacing w:before="156" w:after="156"/>
        <w:rPr>
          <w:rFonts w:ascii="黑体" w:eastAsia="黑体"/>
          <w:bCs/>
          <w:color w:val="000000"/>
          <w:sz w:val="32"/>
          <w:highlight w:val="none"/>
        </w:rPr>
      </w:pPr>
      <w:r/>
      <w:bookmarkStart w:id="315" w:name="报价方关于资格的声明函（格式）"/>
      <w:r/>
      <w:bookmarkEnd w:id="315"/>
      <w:r/>
      <w:bookmarkStart w:id="316" w:name="_Toc24943"/>
      <w:r>
        <w:rPr>
          <w:rFonts w:hint="eastAsia" w:ascii="黑体" w:eastAsia="黑体"/>
          <w:bCs/>
          <w:color w:val="000000"/>
          <w:sz w:val="28"/>
          <w:szCs w:val="28"/>
          <w:highlight w:val="none"/>
        </w:rPr>
        <w:t xml:space="preserve">关于资格的声明函</w:t>
      </w:r>
      <w:bookmarkEnd w:id="316"/>
      <w:r>
        <w:rPr>
          <w:rFonts w:ascii="黑体" w:eastAsia="黑体"/>
          <w:bCs/>
          <w:color w:val="000000"/>
          <w:sz w:val="32"/>
          <w:highlight w:val="none"/>
        </w:rPr>
      </w:r>
      <w:r/>
    </w:p>
    <w:p>
      <w:pPr>
        <w:pStyle w:val="779"/>
        <w:jc w:val="center"/>
        <w:spacing w:line="480" w:lineRule="auto"/>
        <w:rPr>
          <w:rFonts w:ascii="宋体"/>
          <w:bCs/>
          <w:color w:val="000000"/>
          <w:sz w:val="24"/>
          <w:szCs w:val="24"/>
          <w:highlight w:val="none"/>
        </w:rPr>
      </w:pPr>
      <w:r/>
      <w:bookmarkStart w:id="317" w:name="OLE_LINK80"/>
      <w:r>
        <w:rPr>
          <w:rFonts w:ascii="宋体"/>
          <w:bCs/>
          <w:color w:val="000000"/>
          <w:sz w:val="24"/>
          <w:szCs w:val="24"/>
          <w:highlight w:val="none"/>
        </w:rPr>
      </w:r>
      <w:r/>
    </w:p>
    <w:p>
      <w:pPr>
        <w:pStyle w:val="779"/>
        <w:jc w:val="left"/>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宜兴市公安局：</w:t>
      </w:r>
      <w:bookmarkEnd w:id="317"/>
      <w:r>
        <w:rPr>
          <w:rFonts w:ascii="宋体"/>
          <w:bCs/>
          <w:color w:val="000000"/>
          <w:sz w:val="24"/>
          <w:szCs w:val="24"/>
          <w:highlight w:val="none"/>
        </w:rPr>
      </w:r>
      <w:r/>
    </w:p>
    <w:p>
      <w:pPr>
        <w:pStyle w:val="779"/>
        <w:ind w:firstLine="480"/>
        <w:jc w:val="left"/>
        <w:spacing w:line="480" w:lineRule="auto"/>
        <w:rPr>
          <w:rFonts w:ascii="宋体"/>
          <w:bCs/>
          <w:color w:val="000000"/>
          <w:sz w:val="24"/>
          <w:szCs w:val="24"/>
          <w:highlight w:val="none"/>
        </w:rPr>
      </w:pPr>
      <w:r/>
      <w:bookmarkStart w:id="318" w:name="OLE_LINK243"/>
      <w:r>
        <w:rPr>
          <w:rFonts w:hint="eastAsia" w:ascii="宋体" w:hAnsi="宋体"/>
          <w:bCs/>
          <w:color w:val="000000"/>
          <w:sz w:val="24"/>
          <w:szCs w:val="24"/>
          <w:highlight w:val="none"/>
        </w:rPr>
        <w:t xml:space="preserve">我公司参加贵单位本项目（项目编号：</w:t>
      </w:r>
      <w:r>
        <w:rPr>
          <w:rFonts w:hint="eastAsia" w:ascii="宋体" w:hAnsi="宋体"/>
          <w:bCs/>
          <w:color w:val="000000"/>
          <w:sz w:val="24"/>
          <w:szCs w:val="24"/>
          <w:highlight w:val="none"/>
          <w:lang w:eastAsia="zh-CN"/>
        </w:rPr>
        <w:t xml:space="preserve">JSZC-320282-HHCG-G2026-0010</w:t>
      </w:r>
      <w:r>
        <w:rPr>
          <w:rFonts w:hint="eastAsia" w:ascii="宋体" w:hAnsi="宋体"/>
          <w:bCs/>
          <w:color w:val="000000"/>
          <w:sz w:val="24"/>
          <w:szCs w:val="24"/>
          <w:highlight w:val="none"/>
        </w:rPr>
        <w:t xml:space="preserve"> ）政府采购活动前三年内在经营活动中没有重大违法记录；</w:t>
      </w:r>
      <w:r>
        <w:rPr>
          <w:rFonts w:ascii="宋体" w:hAnsi="宋体" w:cs="宋体"/>
          <w:color w:val="000000"/>
          <w:sz w:val="24"/>
          <w:szCs w:val="24"/>
          <w:highlight w:val="none"/>
          <w:lang w:bidi="ar"/>
        </w:rPr>
        <w:t xml:space="preserve">同时，投标时不存在</w:t>
      </w:r>
      <w:bookmarkStart w:id="319" w:name="OLE_LINK242"/>
      <w:r>
        <w:rPr>
          <w:rFonts w:hint="eastAsia" w:ascii="宋体" w:hAnsi="宋体" w:cs="宋体"/>
          <w:color w:val="000000"/>
          <w:sz w:val="24"/>
          <w:szCs w:val="24"/>
          <w:highlight w:val="none"/>
          <w:lang w:bidi="ar"/>
        </w:rPr>
        <w:t xml:space="preserve">有效期限</w:t>
      </w:r>
      <w:bookmarkEnd w:id="319"/>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318"/>
      <w:r>
        <w:rPr>
          <w:rFonts w:hint="eastAsia" w:ascii="宋体" w:hAnsi="宋体"/>
          <w:bCs/>
          <w:color w:val="000000"/>
          <w:sz w:val="24"/>
          <w:szCs w:val="24"/>
          <w:highlight w:val="none"/>
        </w:rPr>
        <w:t xml:space="preserve">我公司（单位）愿针对本次项目进行投标，投标文件中所有关于投标资格的文件、证明、陈述均是真实的、准确的。若有违背，我公司（单位）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rPr>
          <w:rFonts w:ascii="宋体"/>
          <w:bCs/>
          <w:color w:val="000000"/>
          <w:sz w:val="24"/>
          <w:szCs w:val="24"/>
          <w:highlight w:val="none"/>
        </w:rPr>
      </w:r>
      <w:r/>
    </w:p>
    <w:p>
      <w:pPr>
        <w:pStyle w:val="779"/>
        <w:jc w:val="left"/>
        <w:spacing w:line="480" w:lineRule="auto"/>
        <w:rPr>
          <w:rFonts w:ascii="宋体"/>
          <w:bCs/>
          <w:color w:val="000000"/>
          <w:sz w:val="24"/>
          <w:szCs w:val="24"/>
          <w:highlight w:val="none"/>
        </w:rPr>
      </w:pPr>
      <w:r>
        <w:rPr>
          <w:rFonts w:ascii="宋体"/>
          <w:bCs/>
          <w:color w:val="000000"/>
          <w:sz w:val="24"/>
          <w:szCs w:val="24"/>
          <w:highlight w:val="none"/>
        </w:rPr>
      </w:r>
      <w:r/>
    </w:p>
    <w:p>
      <w:pPr>
        <w:pStyle w:val="779"/>
        <w:jc w:val="left"/>
        <w:rPr>
          <w:rFonts w:ascii="宋体" w:hAnsi="宋体"/>
          <w:bCs/>
          <w:color w:val="000000"/>
          <w:sz w:val="24"/>
          <w:szCs w:val="24"/>
          <w:highlight w:val="none"/>
        </w:rPr>
      </w:pPr>
      <w:r>
        <w:rPr>
          <w:rFonts w:ascii="宋体" w:hAnsi="宋体"/>
          <w:bCs/>
          <w:color w:val="000000"/>
          <w:sz w:val="24"/>
          <w:szCs w:val="24"/>
          <w:highlight w:val="none"/>
        </w:rPr>
        <w:t xml:space="preserve">                                     </w:t>
      </w:r>
      <w:bookmarkStart w:id="320" w:name="OLE_LINK81"/>
      <w:r>
        <w:rPr>
          <w:rFonts w:ascii="宋体" w:hAnsi="宋体"/>
          <w:bCs/>
          <w:color w:val="000000"/>
          <w:sz w:val="24"/>
          <w:szCs w:val="24"/>
          <w:highlight w:val="none"/>
        </w:rPr>
      </w:r>
      <w:r/>
    </w:p>
    <w:p>
      <w:pPr>
        <w:pStyle w:val="779"/>
        <w:jc w:val="left"/>
        <w:rPr>
          <w:rFonts w:ascii="宋体" w:hAnsi="宋体"/>
          <w:bCs/>
          <w:color w:val="000000"/>
          <w:sz w:val="24"/>
          <w:highlight w:val="none"/>
        </w:rPr>
      </w:pPr>
      <w:r>
        <w:rPr>
          <w:rFonts w:ascii="宋体" w:hAnsi="宋体"/>
          <w:bCs/>
          <w:color w:val="000000"/>
          <w:sz w:val="24"/>
          <w:highlight w:val="none"/>
        </w:rPr>
      </w:r>
      <w:r/>
    </w:p>
    <w:p>
      <w:pPr>
        <w:pStyle w:val="779"/>
        <w:ind w:left="5460" w:hanging="5460"/>
        <w:jc w:val="right"/>
        <w:spacing w:line="360" w:lineRule="auto"/>
        <w:rPr>
          <w:rFonts w:ascii="宋体" w:hAnsi="宋体"/>
          <w:bCs/>
          <w:color w:val="000000"/>
          <w:sz w:val="24"/>
          <w:highlight w:val="none"/>
          <w:lang w:val="zh-CN"/>
        </w:rPr>
      </w:pPr>
      <w:r>
        <w:rPr>
          <w:rFonts w:hint="eastAsia" w:ascii="楷体_GB2312" w:hAnsi="宋体" w:eastAsia="楷体_GB2312"/>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-3809</wp:posOffset>
                </wp:positionH>
                <wp:positionV relativeFrom="paragraph">
                  <wp:posOffset>292735</wp:posOffset>
                </wp:positionV>
                <wp:extent cx="2999105" cy="207073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79"/>
                              <w:jc w:val="left"/>
                              <w:rPr>
                                <w:rFonts w:hint="eastAsia" w:ascii="黑体" w:eastAsia="黑体"/>
                                <w:sz w:val="32"/>
                                <w:szCs w:val="32"/>
                              </w:rPr>
                            </w:pPr>
                            <w:r>
                              <w:rPr>
                                <w:rFonts w:hint="eastAsia" w:ascii="黑体" w:eastAsia="黑体"/>
                                <w:sz w:val="32"/>
                                <w:szCs w:val="32"/>
                              </w:rPr>
                            </w:r>
                            <w:r/>
                          </w:p>
                          <w:p>
                            <w:pPr>
                              <w:pStyle w:val="779"/>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79"/>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0.3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pStyle w:val="779"/>
                        <w:jc w:val="left"/>
                        <w:rPr>
                          <w:rFonts w:hint="eastAsia" w:ascii="黑体" w:eastAsia="黑体"/>
                          <w:sz w:val="32"/>
                          <w:szCs w:val="32"/>
                        </w:rPr>
                      </w:pPr>
                      <w:r>
                        <w:rPr>
                          <w:rFonts w:hint="eastAsia" w:ascii="黑体" w:eastAsia="黑体"/>
                          <w:sz w:val="32"/>
                          <w:szCs w:val="32"/>
                        </w:rPr>
                      </w:r>
                      <w:r/>
                    </w:p>
                    <w:p>
                      <w:pPr>
                        <w:pStyle w:val="779"/>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79"/>
                      </w:pPr>
                      <w:r/>
                      <w:r/>
                    </w:p>
                  </w:txbxContent>
                </v:textbox>
              </v:shape>
            </w:pict>
          </mc:Fallback>
        </mc:AlternateContent>
      </w:r>
      <w:r>
        <w:rPr>
          <w:rFonts w:hint="eastAsia" w:ascii="宋体" w:hAnsi="宋体"/>
          <w:bCs/>
          <w:color w:val="000000"/>
          <w:sz w:val="24"/>
          <w:highlight w:val="none"/>
        </w:rPr>
        <w:t xml:space="preserve">投标人（电子签章）：</w:t>
      </w:r>
      <w:r>
        <w:rPr>
          <w:rFonts w:ascii="宋体" w:hAnsi="宋体"/>
          <w:bCs/>
          <w:color w:val="000000"/>
          <w:sz w:val="24"/>
          <w:highlight w:val="none"/>
          <w:lang w:val="zh-CN"/>
        </w:rPr>
      </w:r>
      <w:r/>
    </w:p>
    <w:p>
      <w:pPr>
        <w:pStyle w:val="779"/>
        <w:jc w:val="left"/>
        <w:spacing w:line="360" w:lineRule="auto"/>
        <w:rPr>
          <w:rFonts w:ascii="黑体" w:eastAsia="黑体"/>
          <w:bCs/>
          <w:color w:val="000000"/>
          <w:sz w:val="28"/>
          <w:szCs w:val="28"/>
          <w:highlight w:val="none"/>
        </w:rPr>
      </w:pPr>
      <w:r/>
      <w:bookmarkEnd w:id="320"/>
      <w:r/>
      <w:bookmarkStart w:id="321" w:name="OLE_LINK36"/>
      <w:r/>
      <w:bookmarkStart w:id="322" w:name="OLE_LINK152"/>
      <w:r>
        <w:rPr>
          <w:rFonts w:hint="eastAsia" w:ascii="楷体_GB2312" w:hAnsi="宋体" w:eastAsia="楷体_GB2312"/>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79"/>
                              <w:jc w:val="left"/>
                              <w:rPr>
                                <w:rFonts w:hint="eastAsia" w:ascii="黑体" w:eastAsia="黑体"/>
                                <w:sz w:val="32"/>
                                <w:szCs w:val="32"/>
                              </w:rPr>
                            </w:pPr>
                            <w:r>
                              <w:rPr>
                                <w:rFonts w:hint="eastAsia" w:ascii="黑体" w:eastAsia="黑体"/>
                                <w:sz w:val="32"/>
                                <w:szCs w:val="32"/>
                              </w:rPr>
                            </w:r>
                            <w:r/>
                          </w:p>
                          <w:p>
                            <w:pPr>
                              <w:pStyle w:val="779"/>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79"/>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pStyle w:val="779"/>
                        <w:jc w:val="left"/>
                        <w:rPr>
                          <w:rFonts w:hint="eastAsia" w:ascii="黑体" w:eastAsia="黑体"/>
                          <w:sz w:val="32"/>
                          <w:szCs w:val="32"/>
                        </w:rPr>
                      </w:pPr>
                      <w:r>
                        <w:rPr>
                          <w:rFonts w:hint="eastAsia" w:ascii="黑体" w:eastAsia="黑体"/>
                          <w:sz w:val="32"/>
                          <w:szCs w:val="32"/>
                        </w:rPr>
                      </w:r>
                      <w:r/>
                    </w:p>
                    <w:p>
                      <w:pPr>
                        <w:pStyle w:val="779"/>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79"/>
                      </w:pPr>
                      <w:r/>
                      <w:r/>
                    </w:p>
                  </w:txbxContent>
                </v:textbox>
              </v:shape>
            </w:pict>
          </mc:Fallback>
        </mc:AlternateContent>
      </w:r>
      <w:r>
        <w:rPr>
          <w:rFonts w:ascii="黑体" w:eastAsia="黑体"/>
          <w:bCs/>
          <w:color w:val="000000"/>
          <w:sz w:val="28"/>
          <w:szCs w:val="28"/>
          <w:highlight w:val="none"/>
        </w:rPr>
      </w:r>
      <w:r/>
    </w:p>
    <w:p>
      <w:pPr>
        <w:pStyle w:val="779"/>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79"/>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79"/>
        <w:rPr>
          <w:rFonts w:hint="eastAsia"/>
          <w:color w:val="000000"/>
          <w:highlight w:val="none"/>
        </w:rPr>
      </w:pPr>
      <w:r/>
      <w:bookmarkEnd w:id="321"/>
      <w:r/>
      <w:bookmarkEnd w:id="322"/>
      <w:r>
        <w:rPr>
          <w:rFonts w:hint="eastAsia"/>
          <w:color w:val="000000"/>
          <w:highlight w:val="none"/>
        </w:rPr>
      </w:r>
      <w:r/>
    </w:p>
    <w:p>
      <w:pPr>
        <w:pStyle w:val="779"/>
        <w:rPr>
          <w:rFonts w:hint="eastAsia"/>
          <w:color w:val="000000"/>
          <w:highlight w:val="none"/>
        </w:rPr>
      </w:pPr>
      <w:r>
        <w:rPr>
          <w:rFonts w:hint="eastAsia"/>
          <w:color w:val="000000"/>
          <w:highlight w:val="none"/>
        </w:rPr>
      </w:r>
      <w:r/>
    </w:p>
    <w:p>
      <w:pPr>
        <w:pStyle w:val="779"/>
        <w:rPr>
          <w:rFonts w:hint="eastAsia"/>
          <w:color w:val="000000"/>
          <w:highlight w:val="none"/>
        </w:rPr>
      </w:pPr>
      <w:r>
        <w:rPr>
          <w:rFonts w:hint="eastAsia"/>
          <w:color w:val="000000"/>
          <w:highlight w:val="none"/>
        </w:rPr>
      </w:r>
      <w:r/>
    </w:p>
    <w:p>
      <w:pPr>
        <w:pStyle w:val="779"/>
        <w:rPr>
          <w:rFonts w:hint="eastAsia"/>
          <w:color w:val="000000"/>
          <w:highlight w:val="none"/>
        </w:rPr>
      </w:pPr>
      <w:r>
        <w:rPr>
          <w:rFonts w:hint="eastAsia"/>
          <w:color w:val="000000"/>
          <w:highlight w:val="none"/>
        </w:rPr>
      </w:r>
      <w:r/>
    </w:p>
    <w:p>
      <w:pPr>
        <w:pStyle w:val="779"/>
        <w:rPr>
          <w:rFonts w:hint="eastAsia"/>
          <w:color w:val="000000"/>
          <w:highlight w:val="none"/>
        </w:rPr>
      </w:pPr>
      <w:r>
        <w:rPr>
          <w:rFonts w:hint="eastAsia"/>
          <w:color w:val="000000"/>
          <w:highlight w:val="none"/>
        </w:rPr>
      </w:r>
      <w:r/>
    </w:p>
    <w:p>
      <w:pPr>
        <w:pStyle w:val="779"/>
        <w:rPr>
          <w:rFonts w:hint="eastAsia"/>
          <w:color w:val="000000"/>
          <w:highlight w:val="none"/>
        </w:rPr>
      </w:pPr>
      <w:r>
        <w:rPr>
          <w:rFonts w:hint="eastAsia"/>
          <w:color w:val="000000"/>
          <w:highlight w:val="none"/>
        </w:rPr>
      </w:r>
      <w:r/>
    </w:p>
    <w:p>
      <w:pPr>
        <w:pStyle w:val="779"/>
        <w:rPr>
          <w:rFonts w:hint="eastAsia"/>
          <w:color w:val="000000"/>
          <w:highlight w:val="none"/>
        </w:rPr>
      </w:pPr>
      <w:r>
        <w:rPr>
          <w:rFonts w:hint="eastAsia"/>
          <w:color w:val="000000"/>
          <w:highlight w:val="none"/>
        </w:rPr>
      </w:r>
      <w:r/>
    </w:p>
    <w:p>
      <w:pPr>
        <w:pStyle w:val="779"/>
        <w:rPr>
          <w:rFonts w:hint="eastAsia"/>
          <w:color w:val="000000"/>
          <w:highlight w:val="none"/>
        </w:rPr>
      </w:pPr>
      <w:r>
        <w:rPr>
          <w:rFonts w:hint="eastAsia"/>
          <w:color w:val="000000"/>
          <w:highlight w:val="none"/>
        </w:rPr>
      </w:r>
      <w:r/>
    </w:p>
    <w:p>
      <w:pPr>
        <w:pStyle w:val="779"/>
        <w:rPr>
          <w:rFonts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r>
        <w:rPr>
          <w:rFonts w:ascii="黑体" w:hAnsi="宋体" w:eastAsia="黑体"/>
          <w:bCs/>
          <w:color w:val="000000"/>
          <w:sz w:val="24"/>
          <w:szCs w:val="24"/>
          <w:highlight w:val="none"/>
        </w:rPr>
      </w:r>
      <w:r/>
    </w:p>
    <w:p>
      <w:pPr>
        <w:pStyle w:val="779"/>
        <w:ind w:firstLine="480"/>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rPr>
          <w:rFonts w:ascii="宋体" w:hAnsi="宋体"/>
          <w:color w:val="000000"/>
          <w:sz w:val="24"/>
          <w:szCs w:val="28"/>
          <w:highlight w:val="none"/>
        </w:rPr>
      </w:r>
      <w:r/>
    </w:p>
    <w:p>
      <w:pPr>
        <w:pStyle w:val="779"/>
        <w:jc w:val="center"/>
        <w:spacing w:before="156" w:after="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rPr>
          <w:rFonts w:ascii="黑体" w:hAnsi="黑体" w:eastAsia="黑体"/>
          <w:color w:val="000000"/>
          <w:sz w:val="28"/>
          <w:szCs w:val="28"/>
          <w:highlight w:val="none"/>
        </w:rPr>
      </w:r>
      <w:r/>
    </w:p>
    <w:p>
      <w:pPr>
        <w:pStyle w:val="779"/>
        <w:ind w:left="42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8"/>
          <w:highlight w:val="none"/>
        </w:rPr>
        <w:t xml:space="preserve">                                   </w:t>
      </w:r>
      <w:r>
        <w:rPr>
          <w:rFonts w:ascii="宋体" w:hAnsi="宋体"/>
          <w:color w:val="000000"/>
          <w:sz w:val="24"/>
          <w:szCs w:val="21"/>
          <w:highlight w:val="none"/>
          <w:lang w:val="zh-CN"/>
        </w:rPr>
      </w:r>
      <w:r/>
    </w:p>
    <w:p>
      <w:pPr>
        <w:pStyle w:val="779"/>
        <w:ind w:left="420"/>
        <w:spacing w:line="360" w:lineRule="auto"/>
        <w:tabs>
          <w:tab w:val="left" w:pos="255" w:leader="none"/>
        </w:tabs>
        <w:rPr>
          <w:rFonts w:ascii="宋体" w:hAnsi="宋体"/>
          <w:color w:val="000000"/>
          <w:sz w:val="24"/>
          <w:szCs w:val="21"/>
          <w:highlight w:val="none"/>
          <w:lang w:val="zh-CN"/>
        </w:rPr>
      </w:pPr>
      <w:r/>
      <w:bookmarkStart w:id="323" w:name="OLE_LINK186"/>
      <w:r>
        <w:rPr>
          <w:rFonts w:hint="eastAsia" w:ascii="宋体" w:hAnsi="宋体"/>
          <w:bCs/>
          <w:color w:val="000000"/>
          <w:sz w:val="24"/>
          <w:highlight w:val="none"/>
          <w:lang w:val="zh-CN"/>
        </w:rPr>
        <w:t xml:space="preserve">宜兴市公安局、</w:t>
      </w:r>
      <w:bookmarkEnd w:id="323"/>
      <w:r>
        <w:rPr>
          <w:rFonts w:hint="eastAsia" w:ascii="宋体" w:hAnsi="宋体"/>
          <w:bCs/>
          <w:color w:val="000000"/>
          <w:sz w:val="24"/>
          <w:highlight w:val="none"/>
          <w:lang w:val="zh-CN"/>
        </w:rPr>
        <w:t xml:space="preserve">江苏恒鸿建设咨询有限公司</w:t>
      </w:r>
      <w:r>
        <w:rPr>
          <w:rFonts w:hint="eastAsia" w:ascii="宋体" w:hAnsi="宋体"/>
          <w:color w:val="000000"/>
          <w:sz w:val="24"/>
          <w:szCs w:val="21"/>
          <w:highlight w:val="none"/>
          <w:lang w:val="zh-CN"/>
        </w:rPr>
        <w:t xml:space="preserve">：</w:t>
      </w: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24"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24"/>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JSZC-320282-HHCG-G2026-0010</w:t>
      </w:r>
      <w:r>
        <w:rPr>
          <w:rFonts w:hint="eastAsia" w:ascii="宋体" w:hAnsi="宋体"/>
          <w:bCs/>
          <w:color w:val="000000"/>
          <w:sz w:val="24"/>
          <w:szCs w:val="24"/>
          <w:highlight w:val="none"/>
        </w:rPr>
        <w:t xml:space="preserve">  ）</w:t>
      </w:r>
      <w:r>
        <w:rPr>
          <w:rFonts w:hint="eastAsia" w:ascii="宋体" w:hAnsi="宋体"/>
          <w:color w:val="000000"/>
          <w:sz w:val="24"/>
          <w:szCs w:val="21"/>
          <w:highlight w:val="none"/>
          <w:lang w:val="zh-CN"/>
        </w:rPr>
        <w:t xml:space="preserve">的投标</w:t>
      </w:r>
      <w:bookmarkStart w:id="325" w:name="_Hlk135833699"/>
      <w:r/>
      <w:bookmarkStart w:id="326" w:name="_Hlk144474232"/>
      <w:r/>
      <w:bookmarkStart w:id="327"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ascii="宋体" w:hAnsi="宋体"/>
          <w:color w:val="000000"/>
          <w:sz w:val="24"/>
          <w:szCs w:val="21"/>
          <w:highlight w:val="none"/>
          <w:lang w:val="zh-CN"/>
        </w:rPr>
      </w:r>
      <w:r/>
    </w:p>
    <w:p>
      <w:pPr>
        <w:pStyle w:val="779"/>
        <w:ind w:firstLine="840"/>
        <w:rPr>
          <w:rFonts w:ascii="宋体" w:hAnsi="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-38734</wp:posOffset>
                </wp:positionH>
                <wp:positionV relativeFrom="paragraph">
                  <wp:posOffset>90170</wp:posOffset>
                </wp:positionV>
                <wp:extent cx="2999105" cy="207073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79"/>
                              <w:jc w:val="left"/>
                              <w:rPr>
                                <w:rFonts w:hint="eastAsia" w:ascii="黑体" w:eastAsia="黑体"/>
                                <w:sz w:val="32"/>
                                <w:szCs w:val="32"/>
                              </w:rPr>
                            </w:pPr>
                            <w:r>
                              <w:rPr>
                                <w:rFonts w:hint="eastAsia" w:ascii="黑体" w:eastAsia="黑体"/>
                                <w:sz w:val="32"/>
                                <w:szCs w:val="32"/>
                              </w:rPr>
                            </w:r>
                            <w:r/>
                          </w:p>
                          <w:p>
                            <w:pPr>
                              <w:pStyle w:val="779"/>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r>
                            <w:r/>
                          </w:p>
                          <w:p>
                            <w:pPr>
                              <w:pStyle w:val="779"/>
                            </w:pPr>
                            <w:r/>
                            <w:r/>
                          </w:p>
                          <w:p>
                            <w:pPr>
                              <w:pStyle w:val="779"/>
                            </w:pPr>
                            <w:r/>
                            <w:r/>
                          </w:p>
                        </w:txbxContent>
                      </wps:txbx>
                      <wps:bodyPr wrap="square" upright="1"/>
                    </wps:wsp>
                  </a:graphicData>
                </a:graphic>
              </wp:anchor>
            </w:drawing>
          </mc:Choice>
          <mc:Fallback>
            <w:pict>
              <v:shape id="shape 5" o:spid="_x0000_s5" o:spt="202" type="#_x0000_t202" style="position:absolute;z-index:251658242;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pStyle w:val="779"/>
                        <w:jc w:val="left"/>
                        <w:rPr>
                          <w:rFonts w:hint="eastAsia" w:ascii="黑体" w:eastAsia="黑体"/>
                          <w:sz w:val="32"/>
                          <w:szCs w:val="32"/>
                        </w:rPr>
                      </w:pPr>
                      <w:r>
                        <w:rPr>
                          <w:rFonts w:hint="eastAsia" w:ascii="黑体" w:eastAsia="黑体"/>
                          <w:sz w:val="32"/>
                          <w:szCs w:val="32"/>
                        </w:rPr>
                      </w:r>
                      <w:r/>
                    </w:p>
                    <w:p>
                      <w:pPr>
                        <w:pStyle w:val="779"/>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r>
                      <w:r/>
                    </w:p>
                    <w:p>
                      <w:pPr>
                        <w:pStyle w:val="779"/>
                      </w:pPr>
                      <w:r/>
                      <w:r/>
                    </w:p>
                    <w:p>
                      <w:pPr>
                        <w:pStyle w:val="779"/>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79"/>
                              <w:jc w:val="left"/>
                              <w:rPr>
                                <w:rFonts w:hint="eastAsia" w:ascii="黑体" w:eastAsia="黑体"/>
                                <w:sz w:val="32"/>
                                <w:szCs w:val="32"/>
                              </w:rPr>
                            </w:pPr>
                            <w:r>
                              <w:rPr>
                                <w:rFonts w:hint="eastAsia" w:ascii="黑体" w:eastAsia="黑体"/>
                                <w:sz w:val="32"/>
                                <w:szCs w:val="32"/>
                              </w:rPr>
                            </w:r>
                            <w:r/>
                          </w:p>
                          <w:p>
                            <w:pPr>
                              <w:pStyle w:val="779"/>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r>
                            <w:r/>
                          </w:p>
                          <w:p>
                            <w:pPr>
                              <w:pStyle w:val="779"/>
                            </w:pPr>
                            <w:r/>
                            <w:r/>
                          </w:p>
                          <w:p>
                            <w:pPr>
                              <w:pStyle w:val="779"/>
                            </w:pPr>
                            <w:r/>
                            <w:r/>
                          </w:p>
                        </w:txbxContent>
                      </wps:txbx>
                      <wps:bodyPr wrap="square" upright="1"/>
                    </wps:wsp>
                  </a:graphicData>
                </a:graphic>
              </wp:anchor>
            </w:drawing>
          </mc:Choice>
          <mc:Fallback>
            <w:pict>
              <v:shape id="shape 6" o:spid="_x0000_s6" o:spt="202" type="#_x0000_t202" style="position:absolute;z-index:251658243;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pStyle w:val="779"/>
                        <w:jc w:val="left"/>
                        <w:rPr>
                          <w:rFonts w:hint="eastAsia" w:ascii="黑体" w:eastAsia="黑体"/>
                          <w:sz w:val="32"/>
                          <w:szCs w:val="32"/>
                        </w:rPr>
                      </w:pPr>
                      <w:r>
                        <w:rPr>
                          <w:rFonts w:hint="eastAsia" w:ascii="黑体" w:eastAsia="黑体"/>
                          <w:sz w:val="32"/>
                          <w:szCs w:val="32"/>
                        </w:rPr>
                      </w:r>
                      <w:r/>
                    </w:p>
                    <w:p>
                      <w:pPr>
                        <w:pStyle w:val="779"/>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79"/>
                        <w:jc w:val="center"/>
                        <w:rPr>
                          <w:rFonts w:hint="eastAsia" w:ascii="楷体_GB2312" w:eastAsia="楷体_GB2312"/>
                          <w:sz w:val="28"/>
                          <w:szCs w:val="28"/>
                        </w:rPr>
                      </w:pPr>
                      <w:r>
                        <w:rPr>
                          <w:rFonts w:hint="eastAsia" w:ascii="楷体_GB2312" w:eastAsia="楷体_GB2312"/>
                          <w:sz w:val="28"/>
                          <w:szCs w:val="28"/>
                        </w:rPr>
                      </w:r>
                      <w:r/>
                    </w:p>
                    <w:p>
                      <w:pPr>
                        <w:pStyle w:val="779"/>
                      </w:pPr>
                      <w:r/>
                      <w:r/>
                    </w:p>
                    <w:p>
                      <w:pPr>
                        <w:pStyle w:val="779"/>
                      </w:pPr>
                      <w:r/>
                      <w:r/>
                    </w:p>
                  </w:txbxContent>
                </v:textbox>
              </v:shape>
            </w:pict>
          </mc:Fallback>
        </mc:AlternateContent>
      </w:r>
      <w:r>
        <w:rPr>
          <w:rFonts w:hint="eastAsia" w:ascii="宋体" w:hAnsi="宋体"/>
          <w:bCs/>
          <w:color w:val="000000"/>
          <w:sz w:val="24"/>
          <w:highlight w:val="none"/>
        </w:rPr>
        <w:t xml:space="preserve">                          </w:t>
      </w:r>
      <w:r>
        <w:rPr>
          <w:rFonts w:ascii="宋体" w:hAnsi="宋体"/>
          <w:bCs/>
          <w:color w:val="000000"/>
          <w:sz w:val="24"/>
          <w:highlight w:val="none"/>
        </w:rPr>
      </w:r>
      <w:r/>
    </w:p>
    <w:p>
      <w:pPr>
        <w:pStyle w:val="779"/>
        <w:ind w:left="5460" w:hanging="5460"/>
        <w:jc w:val="center"/>
        <w:rPr>
          <w:rFonts w:ascii="宋体" w:hAnsi="宋体"/>
          <w:bCs/>
          <w:color w:val="000000"/>
          <w:sz w:val="24"/>
          <w:highlight w:val="none"/>
        </w:rPr>
      </w:pPr>
      <w:r>
        <w:rPr>
          <w:rFonts w:ascii="宋体" w:hAnsi="宋体"/>
          <w:bCs/>
          <w:color w:val="000000"/>
          <w:sz w:val="24"/>
          <w:highlight w:val="none"/>
        </w:rPr>
      </w:r>
      <w:r/>
    </w:p>
    <w:p>
      <w:pPr>
        <w:pStyle w:val="825"/>
        <w:rPr>
          <w:rFonts w:ascii="宋体" w:hAnsi="宋体"/>
          <w:bCs/>
          <w:color w:val="000000"/>
          <w:sz w:val="24"/>
          <w:highlight w:val="none"/>
        </w:rPr>
      </w:pPr>
      <w:r>
        <w:rPr>
          <w:rFonts w:ascii="宋体" w:hAnsi="宋体"/>
          <w:bCs/>
          <w:color w:val="000000"/>
          <w:sz w:val="24"/>
          <w:highlight w:val="none"/>
        </w:rPr>
      </w:r>
      <w:r/>
    </w:p>
    <w:p>
      <w:pPr>
        <w:pStyle w:val="779"/>
        <w:rPr>
          <w:rFonts w:ascii="宋体" w:hAnsi="宋体"/>
          <w:bCs/>
          <w:color w:val="000000"/>
          <w:sz w:val="24"/>
          <w:highlight w:val="none"/>
        </w:rPr>
      </w:pPr>
      <w:r>
        <w:rPr>
          <w:rFonts w:ascii="宋体" w:hAnsi="宋体"/>
          <w:bCs/>
          <w:color w:val="000000"/>
          <w:sz w:val="24"/>
          <w:highlight w:val="none"/>
        </w:rPr>
      </w:r>
      <w:r/>
    </w:p>
    <w:p>
      <w:pPr>
        <w:pStyle w:val="825"/>
        <w:rPr>
          <w:rFonts w:ascii="宋体" w:hAnsi="宋体"/>
          <w:bCs/>
          <w:color w:val="000000"/>
          <w:sz w:val="24"/>
          <w:highlight w:val="none"/>
        </w:rPr>
      </w:pPr>
      <w:r>
        <w:rPr>
          <w:rFonts w:ascii="宋体" w:hAnsi="宋体"/>
          <w:bCs/>
          <w:color w:val="000000"/>
          <w:sz w:val="24"/>
          <w:highlight w:val="none"/>
        </w:rPr>
      </w:r>
      <w:r/>
    </w:p>
    <w:p>
      <w:pPr>
        <w:pStyle w:val="779"/>
        <w:rPr>
          <w:rFonts w:ascii="宋体" w:hAnsi="宋体"/>
          <w:bCs/>
          <w:color w:val="000000"/>
          <w:sz w:val="24"/>
          <w:highlight w:val="none"/>
        </w:rPr>
      </w:pPr>
      <w:r>
        <w:rPr>
          <w:rFonts w:ascii="宋体" w:hAnsi="宋体"/>
          <w:bCs/>
          <w:color w:val="000000"/>
          <w:sz w:val="24"/>
          <w:highlight w:val="none"/>
        </w:rPr>
      </w:r>
      <w:r/>
    </w:p>
    <w:p>
      <w:pPr>
        <w:pStyle w:val="825"/>
        <w:rPr>
          <w:color w:val="000000"/>
          <w:highlight w:val="none"/>
        </w:rPr>
      </w:pPr>
      <w:r>
        <w:rPr>
          <w:color w:val="000000"/>
          <w:highlight w:val="none"/>
        </w:rPr>
      </w:r>
      <w:r/>
    </w:p>
    <w:p>
      <w:pPr>
        <w:pStyle w:val="779"/>
        <w:ind w:left="5460" w:hanging="5460"/>
        <w:jc w:val="center"/>
        <w:rPr>
          <w:rFonts w:ascii="宋体" w:hAnsi="宋体"/>
          <w:bCs/>
          <w:color w:val="000000"/>
          <w:sz w:val="24"/>
          <w:highlight w:val="none"/>
        </w:rPr>
      </w:pPr>
      <w:r>
        <w:rPr>
          <w:rFonts w:ascii="宋体" w:hAnsi="宋体"/>
          <w:bCs/>
          <w:color w:val="000000"/>
          <w:sz w:val="24"/>
          <w:highlight w:val="none"/>
        </w:rPr>
      </w:r>
      <w:r/>
    </w:p>
    <w:p>
      <w:pPr>
        <w:pStyle w:val="779"/>
        <w:ind w:left="5460" w:hanging="5460"/>
        <w:jc w:val="center"/>
        <w:rPr>
          <w:rFonts w:ascii="宋体" w:hAnsi="宋体"/>
          <w:bCs/>
          <w:color w:val="000000"/>
          <w:sz w:val="24"/>
          <w:highlight w:val="none"/>
        </w:rPr>
      </w:pPr>
      <w:r>
        <w:rPr>
          <w:rFonts w:ascii="宋体" w:hAnsi="宋体"/>
          <w:bCs/>
          <w:color w:val="000000"/>
          <w:sz w:val="24"/>
          <w:highlight w:val="none"/>
        </w:rPr>
      </w:r>
      <w:r/>
    </w:p>
    <w:p>
      <w:pPr>
        <w:pStyle w:val="779"/>
        <w:ind w:left="5460" w:hanging="5460"/>
        <w:jc w:val="center"/>
        <w:rPr>
          <w:rFonts w:ascii="宋体" w:hAnsi="宋体"/>
          <w:bCs/>
          <w:color w:val="000000"/>
          <w:sz w:val="24"/>
          <w:highlight w:val="none"/>
        </w:rPr>
      </w:pPr>
      <w:r>
        <w:rPr>
          <w:rFonts w:ascii="宋体" w:hAnsi="宋体"/>
          <w:bCs/>
          <w:color w:val="000000"/>
          <w:sz w:val="24"/>
          <w:highlight w:val="none"/>
        </w:rPr>
      </w:r>
      <w:r/>
    </w:p>
    <w:p>
      <w:pPr>
        <w:pStyle w:val="779"/>
        <w:ind w:left="5460" w:hanging="5460"/>
        <w:jc w:val="center"/>
        <w:rPr>
          <w:rFonts w:ascii="宋体" w:hAnsi="宋体"/>
          <w:bCs/>
          <w:color w:val="000000"/>
          <w:sz w:val="24"/>
          <w:highlight w:val="none"/>
        </w:rPr>
      </w:pPr>
      <w:r>
        <w:rPr>
          <w:rFonts w:ascii="宋体" w:hAnsi="宋体"/>
          <w:bCs/>
          <w:color w:val="000000"/>
          <w:sz w:val="24"/>
          <w:highlight w:val="none"/>
        </w:rPr>
      </w:r>
      <w:r/>
    </w:p>
    <w:p>
      <w:pPr>
        <w:pStyle w:val="779"/>
        <w:ind w:left="5460" w:hanging="5460"/>
        <w:jc w:val="center"/>
        <w:rPr>
          <w:rFonts w:ascii="宋体" w:hAnsi="宋体"/>
          <w:bCs/>
          <w:color w:val="000000"/>
          <w:sz w:val="24"/>
          <w:highlight w:val="none"/>
        </w:rPr>
      </w:pPr>
      <w:r>
        <w:rPr>
          <w:rFonts w:ascii="宋体" w:hAnsi="宋体"/>
          <w:bCs/>
          <w:color w:val="000000"/>
          <w:sz w:val="24"/>
          <w:highlight w:val="none"/>
        </w:rPr>
      </w:r>
      <w:r/>
    </w:p>
    <w:p>
      <w:pPr>
        <w:pStyle w:val="779"/>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rPr>
          <w:color w:val="000000"/>
          <w:sz w:val="24"/>
          <w:szCs w:val="24"/>
          <w:highlight w:val="none"/>
        </w:rPr>
      </w:r>
      <w:r/>
    </w:p>
    <w:p>
      <w:pPr>
        <w:pStyle w:val="779"/>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rPr>
          <w:rFonts w:ascii="宋体" w:hAnsi="宋体"/>
          <w:color w:val="000000"/>
          <w:sz w:val="24"/>
          <w:szCs w:val="24"/>
          <w:highlight w:val="none"/>
        </w:rPr>
      </w:r>
      <w:r/>
    </w:p>
    <w:p>
      <w:pPr>
        <w:pStyle w:val="779"/>
        <w:ind w:left="420" w:firstLine="480"/>
        <w:spacing w:line="360" w:lineRule="auto"/>
        <w:tabs>
          <w:tab w:val="left" w:pos="255" w:leader="none"/>
        </w:tabs>
        <w:rPr>
          <w:color w:val="000000"/>
          <w:sz w:val="24"/>
          <w:szCs w:val="24"/>
          <w:highlight w:val="none"/>
        </w:rPr>
      </w:pPr>
      <w:r>
        <w:rPr>
          <w:color w:val="000000"/>
          <w:sz w:val="24"/>
          <w:szCs w:val="24"/>
          <w:highlight w:val="none"/>
        </w:rPr>
      </w:r>
      <w:r/>
    </w:p>
    <w:p>
      <w:pPr>
        <w:pStyle w:val="779"/>
        <w:jc w:val="right"/>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779"/>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3、被授权代表身份证明2（社保）：</w:t>
      </w:r>
      <w:bookmarkStart w:id="328" w:name="_Hlk151362709"/>
      <w:r>
        <w:rPr>
          <w:rFonts w:hint="eastAsia" w:ascii="宋体" w:hAnsi="宋体"/>
          <w:color w:val="000000"/>
          <w:sz w:val="24"/>
          <w:szCs w:val="21"/>
          <w:highlight w:val="none"/>
          <w:lang w:val="zh-CN"/>
        </w:rPr>
        <w:t xml:space="preserve">详见第二章投标人须知相关要求</w:t>
      </w:r>
      <w:r>
        <w:rPr>
          <w:color w:val="000000"/>
          <w:sz w:val="24"/>
          <w:szCs w:val="24"/>
          <w:highlight w:val="none"/>
        </w:rPr>
      </w:r>
      <w:r/>
    </w:p>
    <w:p>
      <w:pPr>
        <w:pStyle w:val="779"/>
        <w:jc w:val="left"/>
        <w:rPr>
          <w:color w:val="000000"/>
          <w:sz w:val="24"/>
          <w:szCs w:val="24"/>
          <w:highlight w:val="none"/>
        </w:rPr>
      </w:pPr>
      <w:r/>
      <w:bookmarkEnd w:id="328"/>
      <w:r>
        <w:rPr>
          <w:color w:val="000000"/>
          <w:sz w:val="24"/>
          <w:szCs w:val="24"/>
          <w:highlight w:val="none"/>
        </w:rPr>
      </w:r>
      <w:r/>
    </w:p>
    <w:p>
      <w:pPr>
        <w:pStyle w:val="779"/>
        <w:ind w:firstLine="480"/>
        <w:spacing w:line="360" w:lineRule="auto"/>
        <w:rPr>
          <w:rFonts w:ascii="宋体" w:hAnsi="宋体"/>
          <w:color w:val="000000"/>
          <w:sz w:val="24"/>
          <w:szCs w:val="21"/>
          <w:highlight w:val="none"/>
          <w:lang w:val="zh-CN"/>
        </w:rPr>
      </w:pPr>
      <w:r/>
      <w:bookmarkEnd w:id="325"/>
      <w:r/>
      <w:bookmarkEnd w:id="326"/>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779"/>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779"/>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779"/>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8、无不良信用记录：</w:t>
      </w:r>
      <w:r>
        <w:rPr>
          <w:rFonts w:hint="eastAsia" w:ascii="宋体" w:hAnsi="宋体"/>
          <w:color w:val="000000"/>
          <w:sz w:val="24"/>
          <w:szCs w:val="21"/>
          <w:highlight w:val="none"/>
          <w:lang w:val="zh-CN"/>
        </w:rPr>
        <w:t xml:space="preserve">详见第二章投标人须知相关要求</w:t>
      </w: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t xml:space="preserve">9</w:t>
      </w:r>
      <w:r>
        <w:rPr>
          <w:rFonts w:hint="eastAsia" w:ascii="黑体" w:hAnsi="宋体" w:eastAsia="黑体"/>
          <w:bCs/>
          <w:color w:val="000000"/>
          <w:sz w:val="24"/>
          <w:szCs w:val="24"/>
          <w:highlight w:val="none"/>
        </w:rPr>
        <w:t xml:space="preserve">、联合体协议书（格式）：</w:t>
      </w:r>
      <w:r>
        <w:rPr>
          <w:rFonts w:ascii="黑体" w:hAnsi="宋体" w:eastAsia="黑体"/>
          <w:bCs/>
          <w:color w:val="000000"/>
          <w:sz w:val="24"/>
          <w:szCs w:val="24"/>
          <w:highlight w:val="none"/>
        </w:rPr>
      </w:r>
      <w:r/>
    </w:p>
    <w:p>
      <w:pPr>
        <w:pStyle w:val="779"/>
        <w:jc w:val="center"/>
        <w:spacing w:before="156" w:after="156" w:line="360" w:lineRule="auto"/>
        <w:tabs>
          <w:tab w:val="left" w:pos="255" w:leader="none"/>
        </w:tabs>
        <w:rPr>
          <w:rFonts w:ascii="宋体" w:hAnsi="宋体"/>
          <w:color w:val="000000"/>
          <w:sz w:val="24"/>
          <w:szCs w:val="21"/>
          <w:highlight w:val="none"/>
          <w:lang w:val="zh-CN"/>
        </w:rPr>
      </w:pPr>
      <w:r>
        <w:rPr>
          <w:rFonts w:hint="eastAsia" w:ascii="黑体" w:hAnsi="黑体" w:eastAsia="黑体"/>
          <w:color w:val="000000"/>
          <w:sz w:val="28"/>
          <w:szCs w:val="21"/>
          <w:highlight w:val="none"/>
          <w:lang w:val="zh-CN"/>
        </w:rPr>
        <w:t xml:space="preserve">联合体协议书</w:t>
      </w:r>
      <w:r>
        <w:rPr>
          <w:rFonts w:ascii="宋体" w:hAnsi="宋体"/>
          <w:color w:val="000000"/>
          <w:sz w:val="24"/>
          <w:szCs w:val="21"/>
          <w:highlight w:val="none"/>
          <w:lang w:val="zh-CN"/>
        </w:rPr>
      </w:r>
      <w:r/>
    </w:p>
    <w:p>
      <w:pPr>
        <w:pStyle w:val="779"/>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                                </w:t>
      </w:r>
      <w:r>
        <w:rPr>
          <w:rFonts w:ascii="宋体" w:hAnsi="宋体"/>
          <w:color w:val="000000"/>
          <w:sz w:val="24"/>
          <w:szCs w:val="21"/>
          <w:highlight w:val="none"/>
          <w:lang w:val="zh-CN"/>
        </w:rPr>
      </w:r>
      <w:r/>
    </w:p>
    <w:p>
      <w:pPr>
        <w:pStyle w:val="779"/>
        <w:ind w:left="420" w:firstLine="480"/>
        <w:jc w:val="left"/>
        <w:spacing w:line="360" w:lineRule="auto"/>
        <w:tabs>
          <w:tab w:val="left" w:pos="255" w:leader="none"/>
        </w:tabs>
        <w:rPr>
          <w:rFonts w:ascii="宋体" w:hAnsi="宋体"/>
          <w:color w:val="000000"/>
          <w:sz w:val="24"/>
          <w:szCs w:val="21"/>
          <w:highlight w:val="none"/>
          <w:lang w:val="zh-CN"/>
        </w:rPr>
      </w:pPr>
      <w:r/>
      <w:bookmarkStart w:id="329" w:name="OLE_LINK83"/>
      <w:r>
        <w:rPr>
          <w:rFonts w:hint="eastAsia" w:ascii="宋体" w:hAnsi="宋体"/>
          <w:color w:val="000000"/>
          <w:sz w:val="24"/>
          <w:szCs w:val="21"/>
          <w:highlight w:val="none"/>
          <w:u w:val="single"/>
          <w:lang w:val="zh-CN"/>
        </w:rPr>
        <w:t xml:space="preserve">（所有成员单位名称）                  </w:t>
      </w:r>
      <w:r>
        <w:rPr>
          <w:rFonts w:hint="eastAsia" w:ascii="宋体" w:hAnsi="宋体"/>
          <w:color w:val="000000"/>
          <w:sz w:val="24"/>
          <w:szCs w:val="21"/>
          <w:highlight w:val="none"/>
          <w:lang w:val="zh-CN"/>
        </w:rPr>
        <w:t xml:space="preserve">自愿组成联合体，共同参加本项目（项目编号： ）的投标。现就联合体投标事宜订立如下协议：</w:t>
      </w:r>
      <w:r>
        <w:rPr>
          <w:rFonts w:ascii="宋体" w:hAnsi="宋体"/>
          <w:color w:val="000000"/>
          <w:sz w:val="24"/>
          <w:szCs w:val="21"/>
          <w:highlight w:val="none"/>
          <w:lang w:val="zh-CN"/>
        </w:rPr>
      </w:r>
      <w:r/>
    </w:p>
    <w:p>
      <w:pPr>
        <w:pStyle w:val="779"/>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u w:val="single"/>
          <w:lang w:val="zh-CN"/>
        </w:rPr>
        <w:t xml:space="preserve">（联合体主体单位名称）              </w:t>
      </w:r>
      <w:r>
        <w:rPr>
          <w:rFonts w:hint="eastAsia" w:ascii="宋体" w:hAnsi="宋体"/>
          <w:color w:val="000000"/>
          <w:sz w:val="24"/>
          <w:szCs w:val="21"/>
          <w:highlight w:val="none"/>
          <w:lang w:val="zh-CN"/>
        </w:rPr>
        <w:t xml:space="preserve">为本次投标的主体单位，联合体以主体单位的名义参加投标。</w:t>
      </w:r>
      <w:r>
        <w:rPr>
          <w:rFonts w:ascii="宋体" w:hAnsi="宋体"/>
          <w:color w:val="000000"/>
          <w:sz w:val="24"/>
          <w:szCs w:val="21"/>
          <w:highlight w:val="none"/>
          <w:lang w:val="zh-CN"/>
        </w:rPr>
      </w:r>
      <w:r/>
    </w:p>
    <w:p>
      <w:pPr>
        <w:pStyle w:val="779"/>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rFonts w:ascii="宋体" w:hAnsi="宋体"/>
          <w:color w:val="000000"/>
          <w:sz w:val="24"/>
          <w:szCs w:val="21"/>
          <w:highlight w:val="none"/>
          <w:lang w:val="zh-CN"/>
        </w:rPr>
      </w:r>
      <w:r/>
    </w:p>
    <w:p>
      <w:pPr>
        <w:pStyle w:val="779"/>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3、联合体将严格按照招标文件的各项要求，提交投标文件，履行合同，并对外承担连带责任。</w:t>
      </w:r>
      <w:r>
        <w:rPr>
          <w:rFonts w:ascii="宋体" w:hAnsi="宋体"/>
          <w:color w:val="000000"/>
          <w:sz w:val="24"/>
          <w:szCs w:val="21"/>
          <w:highlight w:val="none"/>
          <w:lang w:val="zh-CN"/>
        </w:rPr>
      </w:r>
      <w:r/>
    </w:p>
    <w:p>
      <w:pPr>
        <w:pStyle w:val="779"/>
        <w:ind w:left="420" w:firstLine="480"/>
        <w:jc w:val="left"/>
        <w:spacing w:line="360" w:lineRule="auto"/>
        <w:tabs>
          <w:tab w:val="left" w:pos="255" w:leader="none"/>
        </w:tabs>
        <w:rPr>
          <w:rFonts w:ascii="宋体" w:hAnsi="宋体"/>
          <w:color w:val="000000"/>
          <w:sz w:val="24"/>
          <w:szCs w:val="21"/>
          <w:highlight w:val="none"/>
          <w:u w:val="single"/>
          <w:lang w:val="zh-CN"/>
        </w:rPr>
      </w:pPr>
      <w:r>
        <w:rPr>
          <w:rFonts w:hint="eastAsia" w:ascii="宋体" w:hAnsi="宋体"/>
          <w:color w:val="000000"/>
          <w:sz w:val="24"/>
          <w:szCs w:val="21"/>
          <w:highlight w:val="none"/>
          <w:lang w:val="zh-CN"/>
        </w:rPr>
        <w:t xml:space="preserve">4、联合体各成员单位内部的职责分工如下：</w:t>
      </w:r>
      <w:r>
        <w:rPr>
          <w:rFonts w:ascii="宋体" w:hAnsi="宋体"/>
          <w:color w:val="000000"/>
          <w:sz w:val="24"/>
          <w:szCs w:val="21"/>
          <w:highlight w:val="none"/>
          <w:u w:val="single"/>
          <w:lang w:val="zh-CN"/>
        </w:rPr>
      </w:r>
      <w:r/>
    </w:p>
    <w:p>
      <w:pPr>
        <w:pStyle w:val="779"/>
        <w:ind w:left="420" w:firstLine="480"/>
        <w:jc w:val="left"/>
        <w:spacing w:line="360" w:lineRule="auto"/>
        <w:tabs>
          <w:tab w:val="left" w:pos="255" w:leader="none"/>
        </w:tabs>
        <w:rPr>
          <w:rFonts w:ascii="宋体" w:hAnsi="宋体"/>
          <w:color w:val="000000"/>
          <w:sz w:val="24"/>
          <w:szCs w:val="21"/>
          <w:highlight w:val="none"/>
          <w:u w:val="single"/>
          <w:lang w:val="zh-CN"/>
        </w:rPr>
      </w:pP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r>
      <w:r/>
    </w:p>
    <w:p>
      <w:pPr>
        <w:pStyle w:val="779"/>
        <w:numPr>
          <w:ilvl w:val="0"/>
          <w:numId w:val="12"/>
        </w:numPr>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其他：</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lang w:val="zh-CN"/>
        </w:rPr>
      </w:r>
      <w:r/>
    </w:p>
    <w:p>
      <w:pPr>
        <w:pStyle w:val="779"/>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6</w:t>
      </w:r>
      <w:r>
        <w:rPr>
          <w:rFonts w:hint="eastAsia" w:ascii="宋体" w:hAnsi="宋体"/>
          <w:color w:val="000000"/>
          <w:sz w:val="24"/>
          <w:szCs w:val="21"/>
          <w:highlight w:val="none"/>
          <w:lang w:val="zh-CN"/>
        </w:rPr>
        <w:t xml:space="preserve">、本协议书自签署之日起生效，至本次招投标有关事务结束且合同履行完毕后自动失效。</w:t>
      </w:r>
      <w:r>
        <w:rPr>
          <w:rFonts w:ascii="宋体" w:hAnsi="宋体"/>
          <w:color w:val="000000"/>
          <w:sz w:val="24"/>
          <w:szCs w:val="21"/>
          <w:highlight w:val="none"/>
          <w:lang w:val="zh-CN"/>
        </w:rPr>
      </w:r>
      <w:r/>
    </w:p>
    <w:p>
      <w:pPr>
        <w:pStyle w:val="779"/>
        <w:ind w:left="420" w:firstLine="480"/>
        <w:jc w:val="left"/>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left="420" w:firstLine="480"/>
        <w:jc w:val="left"/>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ind w:right="240"/>
        <w:jc w:val="right"/>
        <w:spacing w:line="480" w:lineRule="auto"/>
        <w:rPr>
          <w:rFonts w:ascii="宋体" w:hAnsi="宋体"/>
          <w:bCs/>
          <w:color w:val="000000"/>
          <w:sz w:val="24"/>
          <w:highlight w:val="none"/>
          <w:lang w:val="zh-CN"/>
        </w:rPr>
      </w:pPr>
      <w:r>
        <w:rPr>
          <w:rFonts w:hint="eastAsia" w:ascii="宋体" w:hAnsi="宋体"/>
          <w:bCs/>
          <w:color w:val="000000"/>
          <w:sz w:val="24"/>
          <w:highlight w:val="none"/>
        </w:rPr>
        <w:t xml:space="preserve">联合体主体单位</w:t>
      </w:r>
      <w:r>
        <w:rPr>
          <w:rFonts w:hint="eastAsia" w:ascii="宋体" w:hAnsi="宋体"/>
          <w:bCs/>
          <w:color w:val="000000"/>
          <w:sz w:val="24"/>
          <w:highlight w:val="none"/>
          <w:lang w:val="zh-CN"/>
        </w:rPr>
        <w:t xml:space="preserve">（盖章）：</w:t>
      </w:r>
      <w:r>
        <w:rPr>
          <w:rFonts w:ascii="宋体" w:hAnsi="宋体"/>
          <w:bCs/>
          <w:color w:val="000000"/>
          <w:sz w:val="24"/>
          <w:highlight w:val="none"/>
          <w:lang w:val="zh-CN"/>
        </w:rPr>
      </w:r>
      <w:r/>
    </w:p>
    <w:p>
      <w:pPr>
        <w:pStyle w:val="779"/>
        <w:ind w:right="480"/>
        <w:jc w:val="right"/>
        <w:spacing w:line="480" w:lineRule="auto"/>
        <w:rPr>
          <w:rFonts w:ascii="宋体" w:hAnsi="宋体"/>
          <w:bCs/>
          <w:color w:val="000000"/>
          <w:sz w:val="24"/>
          <w:highlight w:val="none"/>
        </w:rPr>
      </w:pPr>
      <w:r>
        <w:rPr>
          <w:rFonts w:hint="eastAsia" w:ascii="宋体" w:hAnsi="宋体"/>
          <w:bCs/>
          <w:color w:val="000000"/>
          <w:sz w:val="24"/>
          <w:highlight w:val="none"/>
        </w:rPr>
        <w:t xml:space="preserve">成员单位（</w:t>
      </w:r>
      <w:r>
        <w:rPr>
          <w:rFonts w:hint="eastAsia" w:ascii="宋体" w:hAnsi="宋体"/>
          <w:bCs/>
          <w:color w:val="000000"/>
          <w:sz w:val="24"/>
          <w:highlight w:val="none"/>
          <w:lang w:val="zh-CN"/>
        </w:rPr>
        <w:t xml:space="preserve">盖章</w:t>
      </w:r>
      <w:r>
        <w:rPr>
          <w:rFonts w:hint="eastAsia" w:ascii="宋体" w:hAnsi="宋体"/>
          <w:bCs/>
          <w:color w:val="000000"/>
          <w:sz w:val="24"/>
          <w:highlight w:val="none"/>
        </w:rPr>
        <w:t xml:space="preserve">）：</w:t>
      </w:r>
      <w:r>
        <w:rPr>
          <w:rFonts w:ascii="宋体" w:hAnsi="宋体"/>
          <w:bCs/>
          <w:color w:val="000000"/>
          <w:sz w:val="24"/>
          <w:highlight w:val="none"/>
        </w:rPr>
      </w:r>
      <w:r/>
    </w:p>
    <w:p>
      <w:pPr>
        <w:pStyle w:val="779"/>
        <w:ind w:right="480"/>
        <w:jc w:val="right"/>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rPr>
          <w:rFonts w:ascii="宋体" w:hAnsi="宋体"/>
          <w:color w:val="000000"/>
          <w:sz w:val="24"/>
          <w:szCs w:val="24"/>
          <w:highlight w:val="none"/>
        </w:rPr>
      </w:r>
      <w:r/>
    </w:p>
    <w:p>
      <w:pPr>
        <w:pStyle w:val="779"/>
        <w:ind w:firstLine="6240"/>
        <w:rPr>
          <w:rFonts w:ascii="宋体" w:hAnsi="宋体"/>
          <w:bCs/>
          <w:color w:val="000000"/>
          <w:sz w:val="24"/>
          <w:highlight w:val="none"/>
        </w:rPr>
      </w:pPr>
      <w:r>
        <w:rPr>
          <w:rFonts w:ascii="宋体" w:hAnsi="宋体"/>
          <w:bCs/>
          <w:color w:val="000000"/>
          <w:sz w:val="24"/>
          <w:highlight w:val="none"/>
        </w:rPr>
      </w:r>
      <w:r/>
    </w:p>
    <w:p>
      <w:pPr>
        <w:pStyle w:val="779"/>
        <w:ind w:firstLine="6240"/>
        <w:rPr>
          <w:rFonts w:ascii="宋体" w:hAnsi="宋体"/>
          <w:bCs/>
          <w:color w:val="000000"/>
          <w:sz w:val="24"/>
          <w:highlight w:val="none"/>
        </w:rPr>
      </w:pPr>
      <w:r>
        <w:rPr>
          <w:rFonts w:ascii="宋体" w:hAnsi="宋体"/>
          <w:bCs/>
          <w:color w:val="000000"/>
          <w:sz w:val="24"/>
          <w:highlight w:val="none"/>
        </w:rPr>
      </w:r>
      <w:r/>
    </w:p>
    <w:p>
      <w:pPr>
        <w:pStyle w:val="779"/>
        <w:ind w:firstLine="6240"/>
        <w:rPr>
          <w:rFonts w:ascii="宋体" w:hAnsi="宋体"/>
          <w:bCs/>
          <w:color w:val="000000"/>
          <w:sz w:val="24"/>
          <w:highlight w:val="none"/>
        </w:rPr>
      </w:pPr>
      <w:r>
        <w:rPr>
          <w:rFonts w:ascii="宋体" w:hAnsi="宋体"/>
          <w:bCs/>
          <w:color w:val="000000"/>
          <w:sz w:val="24"/>
          <w:highlight w:val="none"/>
        </w:rPr>
      </w:r>
      <w:r/>
    </w:p>
    <w:p>
      <w:pPr>
        <w:pStyle w:val="779"/>
        <w:ind w:firstLine="480"/>
        <w:spacing w:line="360" w:lineRule="auto"/>
        <w:tabs>
          <w:tab w:val="left" w:pos="0" w:leader="none"/>
          <w:tab w:val="left" w:pos="255" w:leader="none"/>
        </w:tabs>
        <w:rPr>
          <w:rFonts w:ascii="宋体" w:hAnsi="宋体"/>
          <w:bCs/>
          <w:color w:val="000000"/>
          <w:sz w:val="24"/>
          <w:szCs w:val="24"/>
          <w:highlight w:val="none"/>
          <w:lang w:val="zh-CN"/>
        </w:rPr>
      </w:pPr>
      <w:r/>
      <w:bookmarkStart w:id="330" w:name="_Hlk151451066"/>
      <w:r>
        <w:rPr>
          <w:rFonts w:hint="eastAsia" w:ascii="宋体" w:hAnsi="宋体"/>
          <w:bCs/>
          <w:color w:val="000000"/>
          <w:sz w:val="24"/>
          <w:szCs w:val="24"/>
          <w:highlight w:val="none"/>
        </w:rPr>
        <w:t xml:space="preserve">注：如采购人要求组成联合体或采购人允许组成联合体且投标人组成联合体的，应提供有效的联合体协议书，否则无需提供。</w:t>
      </w:r>
      <w:r>
        <w:rPr>
          <w:rFonts w:ascii="宋体" w:hAnsi="宋体"/>
          <w:bCs/>
          <w:color w:val="000000"/>
          <w:sz w:val="24"/>
          <w:szCs w:val="24"/>
          <w:highlight w:val="none"/>
          <w:lang w:val="zh-CN"/>
        </w:rPr>
      </w:r>
      <w:r/>
    </w:p>
    <w:p>
      <w:pPr>
        <w:pStyle w:val="779"/>
        <w:rPr>
          <w:rFonts w:ascii="黑体" w:hAnsi="宋体" w:eastAsia="黑体"/>
          <w:bCs/>
          <w:color w:val="000000"/>
          <w:sz w:val="24"/>
          <w:szCs w:val="24"/>
          <w:highlight w:val="none"/>
        </w:rPr>
      </w:pPr>
      <w:r/>
      <w:bookmarkEnd w:id="330"/>
      <w:r>
        <w:rPr>
          <w:rFonts w:ascii="宋体" w:hAnsi="宋体"/>
          <w:color w:val="000000"/>
          <w:sz w:val="24"/>
          <w:szCs w:val="21"/>
          <w:highlight w:val="none"/>
        </w:rPr>
        <w:br w:type="page" w:clear="all"/>
      </w:r>
      <w:r>
        <w:rPr>
          <w:rFonts w:ascii="黑体" w:hAnsi="宋体" w:eastAsia="黑体"/>
          <w:bCs/>
          <w:color w:val="000000"/>
          <w:sz w:val="24"/>
          <w:szCs w:val="24"/>
          <w:highlight w:val="none"/>
        </w:rPr>
        <w:t xml:space="preserve">10</w:t>
      </w:r>
      <w:r>
        <w:rPr>
          <w:rFonts w:hint="eastAsia" w:ascii="黑体" w:hAnsi="宋体" w:eastAsia="黑体"/>
          <w:bCs/>
          <w:color w:val="000000"/>
          <w:sz w:val="24"/>
          <w:szCs w:val="24"/>
          <w:highlight w:val="none"/>
        </w:rPr>
        <w:t xml:space="preserve">、</w:t>
      </w:r>
      <w:bookmarkStart w:id="331" w:name="OLE_LINK82"/>
      <w:r>
        <w:rPr>
          <w:rFonts w:hint="eastAsia" w:ascii="黑体" w:hAnsi="宋体" w:eastAsia="黑体"/>
          <w:bCs/>
          <w:color w:val="000000"/>
          <w:sz w:val="24"/>
          <w:szCs w:val="24"/>
          <w:highlight w:val="none"/>
        </w:rPr>
        <w:t xml:space="preserve">分包情况说明</w:t>
      </w:r>
      <w:bookmarkEnd w:id="331"/>
      <w:r>
        <w:rPr>
          <w:rFonts w:hint="eastAsia" w:ascii="黑体" w:hAnsi="宋体" w:eastAsia="黑体"/>
          <w:bCs/>
          <w:color w:val="000000"/>
          <w:sz w:val="24"/>
          <w:szCs w:val="24"/>
          <w:highlight w:val="none"/>
        </w:rPr>
        <w:t xml:space="preserve">（格式）：</w:t>
      </w:r>
      <w:r>
        <w:rPr>
          <w:rFonts w:ascii="黑体" w:hAnsi="宋体" w:eastAsia="黑体"/>
          <w:bCs/>
          <w:color w:val="000000"/>
          <w:sz w:val="24"/>
          <w:szCs w:val="24"/>
          <w:highlight w:val="none"/>
        </w:rPr>
      </w:r>
      <w:r/>
    </w:p>
    <w:p>
      <w:pPr>
        <w:pStyle w:val="779"/>
        <w:ind w:left="420" w:firstLine="480"/>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jc w:val="center"/>
        <w:spacing w:line="360" w:lineRule="auto"/>
        <w:tabs>
          <w:tab w:val="left" w:pos="255" w:leader="none"/>
        </w:tabs>
        <w:rPr>
          <w:rFonts w:ascii="宋体" w:hAnsi="宋体"/>
          <w:color w:val="000000"/>
          <w:sz w:val="24"/>
          <w:szCs w:val="21"/>
          <w:highlight w:val="none"/>
        </w:rPr>
      </w:pPr>
      <w:r>
        <w:rPr>
          <w:rFonts w:hint="eastAsia" w:ascii="黑体" w:hAnsi="黑体" w:eastAsia="黑体"/>
          <w:color w:val="000000"/>
          <w:sz w:val="28"/>
          <w:szCs w:val="21"/>
          <w:highlight w:val="none"/>
          <w:lang w:val="zh-CN"/>
        </w:rPr>
        <w:t xml:space="preserve">分包情况说明</w:t>
      </w:r>
      <w:r>
        <w:rPr>
          <w:rFonts w:ascii="宋体" w:hAnsi="宋体"/>
          <w:color w:val="000000"/>
          <w:sz w:val="24"/>
          <w:szCs w:val="21"/>
          <w:highlight w:val="none"/>
        </w:rPr>
      </w:r>
      <w:r/>
    </w:p>
    <w:p>
      <w:pPr>
        <w:pStyle w:val="779"/>
        <w:ind w:left="420" w:firstLine="480"/>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                        </w:t>
      </w:r>
      <w:r>
        <w:rPr>
          <w:rFonts w:ascii="宋体"/>
          <w:bCs/>
          <w:color w:val="000000"/>
          <w:sz w:val="24"/>
          <w:szCs w:val="24"/>
          <w:highlight w:val="none"/>
        </w:rPr>
      </w:r>
      <w:r/>
    </w:p>
    <w:p>
      <w:pPr>
        <w:pStyle w:val="779"/>
        <w:jc w:val="left"/>
        <w:spacing w:line="480" w:lineRule="auto"/>
        <w:rPr>
          <w:rFonts w:ascii="宋体"/>
          <w:bCs/>
          <w:color w:val="000000"/>
          <w:sz w:val="24"/>
          <w:szCs w:val="24"/>
          <w:highlight w:val="none"/>
        </w:rPr>
      </w:pPr>
      <w:r/>
      <w:bookmarkEnd w:id="327"/>
      <w:r/>
      <w:bookmarkEnd w:id="329"/>
      <w:r>
        <w:rPr>
          <w:rFonts w:hint="eastAsia" w:ascii="宋体" w:hAnsi="宋体"/>
          <w:bCs/>
          <w:color w:val="000000"/>
          <w:sz w:val="24"/>
          <w:szCs w:val="24"/>
          <w:highlight w:val="none"/>
        </w:rPr>
        <w:t xml:space="preserve">宜兴市公安局：</w:t>
      </w:r>
      <w:r>
        <w:rPr>
          <w:rFonts w:ascii="宋体"/>
          <w:bCs/>
          <w:color w:val="000000"/>
          <w:sz w:val="24"/>
          <w:szCs w:val="24"/>
          <w:highlight w:val="none"/>
        </w:rPr>
      </w:r>
      <w:r/>
    </w:p>
    <w:p>
      <w:pPr>
        <w:pStyle w:val="779"/>
        <w:ind w:left="420" w:firstLine="480"/>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ind w:left="420" w:firstLine="480"/>
        <w:jc w:val="left"/>
        <w:spacing w:line="360" w:lineRule="auto"/>
        <w:tabs>
          <w:tab w:val="left" w:pos="255" w:leader="none"/>
        </w:tabs>
        <w:rPr>
          <w:rFonts w:ascii="宋体" w:hAnsi="宋体"/>
          <w:color w:val="000000"/>
          <w:sz w:val="24"/>
          <w:szCs w:val="21"/>
          <w:highlight w:val="none"/>
        </w:rPr>
      </w:pPr>
      <w:r>
        <w:rPr>
          <w:rFonts w:hint="eastAsia" w:ascii="宋体" w:hAnsi="宋体" w:cs="宋体"/>
          <w:color w:val="000000"/>
          <w:sz w:val="24"/>
          <w:szCs w:val="24"/>
          <w:highlight w:val="none"/>
        </w:rPr>
        <w:t xml:space="preserve">我公司根据本项目招标文件的规定和采购项目的实际情况，拟在成交后将成交项目的非主体、非关键性工作</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进行分包，分包承担人为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，拟分包合同金额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元，占投标报价比例</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，且我公司承诺分包承担人具备相应资质条件且不得再次分包。</w:t>
      </w:r>
      <w:r>
        <w:rPr>
          <w:rFonts w:ascii="宋体" w:hAnsi="宋体"/>
          <w:color w:val="000000"/>
          <w:sz w:val="24"/>
          <w:szCs w:val="21"/>
          <w:highlight w:val="none"/>
        </w:rPr>
      </w:r>
      <w:r/>
    </w:p>
    <w:p>
      <w:pPr>
        <w:pStyle w:val="779"/>
        <w:ind w:left="420" w:firstLine="480"/>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ind w:left="420" w:firstLine="480"/>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ind w:left="420" w:firstLine="480"/>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ind w:left="420" w:firstLine="480"/>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rPr>
          <w:rFonts w:ascii="宋体" w:hAnsi="宋体"/>
          <w:color w:val="000000"/>
          <w:sz w:val="24"/>
          <w:szCs w:val="28"/>
          <w:highlight w:val="none"/>
        </w:rPr>
      </w:pPr>
      <w:r>
        <w:rPr>
          <w:rFonts w:ascii="宋体" w:hAnsi="宋体"/>
          <w:color w:val="000000"/>
          <w:sz w:val="24"/>
          <w:szCs w:val="28"/>
          <w:highlight w:val="none"/>
        </w:rPr>
      </w:r>
      <w:r/>
    </w:p>
    <w:p>
      <w:pPr>
        <w:pStyle w:val="779"/>
        <w:ind w:left="5460" w:hanging="5460"/>
        <w:jc w:val="center"/>
        <w:spacing w:line="360" w:lineRule="auto"/>
        <w:rPr>
          <w:rFonts w:ascii="宋体" w:hAnsi="宋体"/>
          <w:color w:val="000000"/>
          <w:sz w:val="24"/>
          <w:szCs w:val="24"/>
          <w:highlight w:val="none"/>
        </w:rPr>
      </w:pPr>
      <w:r>
        <w:rPr>
          <w:rFonts w:hint="eastAsia" w:ascii="宋体" w:hAnsi="宋体"/>
          <w:bCs/>
          <w:color w:val="000000"/>
          <w:sz w:val="24"/>
          <w:highlight w:val="none"/>
        </w:rPr>
        <w:t xml:space="preserve">                          </w:t>
      </w:r>
      <w:bookmarkStart w:id="332" w:name="_Hlk152583725"/>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bookmarkEnd w:id="332"/>
      <w:r>
        <w:rPr>
          <w:rFonts w:ascii="宋体" w:hAnsi="宋体"/>
          <w:color w:val="000000"/>
          <w:sz w:val="24"/>
          <w:szCs w:val="24"/>
          <w:highlight w:val="none"/>
        </w:rPr>
      </w:r>
      <w:r/>
    </w:p>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pStyle w:val="779"/>
        <w:ind w:left="420" w:firstLine="480"/>
        <w:spacing w:line="360" w:lineRule="auto"/>
        <w:tabs>
          <w:tab w:val="left" w:pos="255" w:leader="none"/>
        </w:tabs>
        <w:rPr>
          <w:rFonts w:ascii="宋体" w:hAnsi="宋体"/>
          <w:color w:val="000000"/>
          <w:sz w:val="24"/>
          <w:szCs w:val="21"/>
          <w:highlight w:val="none"/>
        </w:rPr>
      </w:pPr>
      <w:r/>
      <w:bookmarkStart w:id="333" w:name="OLE_LINK203"/>
      <w:r>
        <w:rPr>
          <w:rFonts w:ascii="宋体" w:hAnsi="宋体"/>
          <w:color w:val="000000"/>
          <w:sz w:val="24"/>
          <w:szCs w:val="21"/>
          <w:highlight w:val="none"/>
        </w:rPr>
      </w:r>
      <w:r/>
    </w:p>
    <w:p>
      <w:pPr>
        <w:pStyle w:val="779"/>
        <w:ind w:left="420" w:firstLine="480"/>
        <w:jc w:val="center"/>
        <w:spacing w:line="360" w:lineRule="auto"/>
        <w:tabs>
          <w:tab w:val="left" w:pos="255" w:leader="none"/>
        </w:tabs>
        <w:rPr>
          <w:rFonts w:ascii="宋体" w:hAnsi="宋体"/>
          <w:color w:val="000000"/>
          <w:sz w:val="24"/>
          <w:szCs w:val="21"/>
          <w:highlight w:val="none"/>
        </w:rPr>
      </w:pPr>
      <w:r/>
      <w:bookmarkEnd w:id="333"/>
      <w:r>
        <w:rPr>
          <w:rFonts w:ascii="宋体" w:hAnsi="宋体"/>
          <w:color w:val="000000"/>
          <w:sz w:val="24"/>
          <w:szCs w:val="21"/>
          <w:highlight w:val="none"/>
        </w:rPr>
      </w:r>
      <w:r/>
    </w:p>
    <w:p>
      <w:pPr>
        <w:pStyle w:val="779"/>
        <w:ind w:left="420" w:firstLine="480"/>
        <w:jc w:val="center"/>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79"/>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ind w:firstLine="480"/>
        <w:spacing w:line="360" w:lineRule="auto"/>
        <w:tabs>
          <w:tab w:val="left" w:pos="0" w:leader="none"/>
          <w:tab w:val="left" w:pos="255" w:leader="none"/>
        </w:tabs>
        <w:rPr>
          <w:rFonts w:ascii="宋体" w:hAnsi="宋体"/>
          <w:bCs/>
          <w:color w:val="000000"/>
          <w:sz w:val="24"/>
          <w:szCs w:val="24"/>
          <w:highlight w:val="none"/>
        </w:rPr>
      </w:pPr>
      <w:r/>
      <w:bookmarkStart w:id="334" w:name="_Hlk151451099"/>
      <w:r>
        <w:rPr>
          <w:rFonts w:hint="eastAsia" w:ascii="宋体" w:hAnsi="宋体"/>
          <w:bCs/>
          <w:color w:val="000000"/>
          <w:sz w:val="24"/>
          <w:szCs w:val="24"/>
          <w:highlight w:val="none"/>
        </w:rPr>
        <w:t xml:space="preserve">注：如采购人要求分包或采购人允许分包且投标人有分包意向的，应提供有效的分包情况说明，否则无需提供。</w:t>
      </w:r>
      <w:r>
        <w:rPr>
          <w:rFonts w:ascii="宋体" w:hAnsi="宋体"/>
          <w:bCs/>
          <w:color w:val="000000"/>
          <w:sz w:val="24"/>
          <w:szCs w:val="24"/>
          <w:highlight w:val="none"/>
        </w:rPr>
      </w:r>
      <w:r/>
    </w:p>
    <w:p>
      <w:pPr>
        <w:pStyle w:val="779"/>
        <w:jc w:val="left"/>
        <w:spacing w:line="360" w:lineRule="auto"/>
        <w:tabs>
          <w:tab w:val="left" w:pos="255" w:leader="none"/>
        </w:tabs>
        <w:rPr>
          <w:rFonts w:ascii="宋体" w:hAnsi="宋体"/>
          <w:color w:val="000000"/>
          <w:sz w:val="24"/>
          <w:szCs w:val="21"/>
          <w:highlight w:val="none"/>
        </w:rPr>
      </w:pPr>
      <w:r/>
      <w:bookmarkEnd w:id="334"/>
      <w:r>
        <w:rPr>
          <w:rFonts w:ascii="宋体" w:hAnsi="宋体"/>
          <w:color w:val="000000"/>
          <w:sz w:val="24"/>
          <w:szCs w:val="21"/>
          <w:highlight w:val="none"/>
        </w:rPr>
      </w:r>
      <w:r/>
    </w:p>
    <w:p>
      <w:pPr>
        <w:pStyle w:val="779"/>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79"/>
        <w:ind w:firstLine="480"/>
        <w:jc w:val="left"/>
        <w:spacing w:line="360" w:lineRule="auto"/>
        <w:tabs>
          <w:tab w:val="left" w:pos="255" w:leader="none"/>
        </w:tabs>
        <w:rPr>
          <w:rFonts w:ascii="黑体" w:hAnsi="宋体" w:eastAsia="黑体"/>
          <w:bCs/>
          <w:color w:val="000000"/>
          <w:sz w:val="24"/>
          <w:szCs w:val="24"/>
          <w:highlight w:val="none"/>
        </w:rPr>
      </w:pPr>
      <w:r>
        <w:rPr>
          <w:rFonts w:ascii="宋体" w:hAnsi="宋体"/>
          <w:color w:val="000000"/>
          <w:sz w:val="24"/>
          <w:szCs w:val="21"/>
          <w:highlight w:val="none"/>
          <w:lang w:val="zh-CN"/>
        </w:rPr>
        <w:br w:type="page" w:clear="all"/>
      </w:r>
      <w:bookmarkStart w:id="335" w:name="_Hlk151563619"/>
      <w:r>
        <w:rPr>
          <w:rFonts w:ascii="黑体" w:hAnsi="宋体" w:eastAsia="黑体"/>
          <w:bCs/>
          <w:color w:val="000000"/>
          <w:sz w:val="24"/>
          <w:szCs w:val="24"/>
          <w:highlight w:val="none"/>
        </w:rPr>
        <w:t xml:space="preserve">11</w:t>
      </w:r>
      <w:r>
        <w:rPr>
          <w:rFonts w:hint="eastAsia" w:ascii="黑体" w:hAnsi="宋体" w:eastAsia="黑体"/>
          <w:bCs/>
          <w:color w:val="000000"/>
          <w:sz w:val="24"/>
          <w:szCs w:val="24"/>
          <w:highlight w:val="none"/>
        </w:rPr>
        <w:t xml:space="preserve">、中小企业声明</w:t>
      </w:r>
      <w:r>
        <w:rPr>
          <w:rFonts w:ascii="黑体" w:hAnsi="宋体" w:eastAsia="黑体"/>
          <w:bCs/>
          <w:color w:val="000000"/>
          <w:sz w:val="24"/>
          <w:szCs w:val="24"/>
          <w:highlight w:val="none"/>
        </w:rPr>
      </w:r>
      <w:r/>
    </w:p>
    <w:p>
      <w:pPr>
        <w:pStyle w:val="779"/>
        <w:rPr>
          <w:rFonts w:ascii="黑体" w:eastAsia="黑体"/>
          <w:bCs/>
          <w:color w:val="000000"/>
          <w:sz w:val="24"/>
          <w:szCs w:val="24"/>
          <w:highlight w:val="none"/>
        </w:rPr>
      </w:pPr>
      <w:r>
        <w:rPr>
          <w:rFonts w:ascii="黑体" w:eastAsia="黑体"/>
          <w:bCs/>
          <w:color w:val="000000"/>
          <w:sz w:val="24"/>
          <w:szCs w:val="24"/>
          <w:highlight w:val="none"/>
        </w:rPr>
      </w:r>
      <w:r/>
    </w:p>
    <w:p>
      <w:pPr>
        <w:pStyle w:val="779"/>
        <w:ind w:firstLine="480"/>
        <w:spacing w:line="360" w:lineRule="auto"/>
        <w:tabs>
          <w:tab w:val="left" w:pos="0" w:leader="none"/>
          <w:tab w:val="left" w:pos="255" w:leader="none"/>
        </w:tabs>
        <w:rPr>
          <w:rFonts w:ascii="宋体" w:hAnsi="宋体"/>
          <w:bCs/>
          <w:color w:val="000000"/>
          <w:sz w:val="24"/>
          <w:szCs w:val="24"/>
          <w:highlight w:val="none"/>
        </w:rPr>
      </w:pPr>
      <w:r/>
      <w:bookmarkStart w:id="336" w:name="_Hlk151458964"/>
      <w:r/>
      <w:bookmarkStart w:id="337" w:name="_Hlk151451145"/>
      <w:r>
        <w:rPr>
          <w:rFonts w:hint="eastAsia" w:ascii="宋体" w:hAnsi="宋体"/>
          <w:bCs/>
          <w:color w:val="000000"/>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），或监狱企业的证明文件；否则无需提供。</w:t>
      </w:r>
      <w:r>
        <w:rPr>
          <w:rFonts w:ascii="宋体" w:hAnsi="宋体"/>
          <w:bCs/>
          <w:color w:val="000000"/>
          <w:sz w:val="24"/>
          <w:szCs w:val="24"/>
          <w:highlight w:val="none"/>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bookmarkEnd w:id="336"/>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bookmarkStart w:id="338" w:name="_Hlk151458994"/>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bookmarkEnd w:id="337"/>
      <w:r>
        <w:rPr>
          <w:rFonts w:hint="eastAsia" w:ascii="黑体" w:hAnsi="宋体" w:eastAsia="黑体"/>
          <w:bCs/>
          <w:color w:val="000000"/>
          <w:sz w:val="24"/>
          <w:szCs w:val="24"/>
          <w:highlight w:val="none"/>
        </w:rPr>
        <w:t xml:space="preserve">1</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、特定资格要求</w:t>
      </w: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2"/>
        <w:spacing w:line="360" w:lineRule="auto"/>
        <w:tabs>
          <w:tab w:val="left" w:pos="0" w:leader="none"/>
          <w:tab w:val="left" w:pos="255" w:leader="none"/>
        </w:tabs>
        <w:rPr>
          <w:rFonts w:hint="eastAsia" w:ascii="宋体" w:hAnsi="宋体" w:eastAsia="宋体"/>
          <w:b/>
          <w:color w:val="000000"/>
          <w:sz w:val="24"/>
          <w:szCs w:val="24"/>
          <w:highlight w:val="none"/>
          <w:lang w:eastAsia="zh-CN"/>
        </w:rPr>
      </w:pPr>
      <w:r>
        <w:rPr>
          <w:rFonts w:hint="eastAsia" w:ascii="宋体" w:hAnsi="宋体"/>
          <w:bCs/>
          <w:sz w:val="24"/>
          <w:szCs w:val="21"/>
        </w:rPr>
        <w:t xml:space="preserve">具有合法有效的食品经营许可证</w:t>
      </w:r>
      <w:r>
        <w:rPr>
          <w:rFonts w:hint="eastAsia" w:ascii="宋体" w:hAnsi="宋体"/>
          <w:bCs/>
          <w:sz w:val="24"/>
          <w:szCs w:val="21"/>
          <w:lang w:eastAsia="zh-CN"/>
        </w:rPr>
        <w:t xml:space="preserve">。</w:t>
      </w:r>
      <w:r>
        <w:rPr>
          <w:rFonts w:hint="eastAsia" w:ascii="宋体" w:hAnsi="宋体" w:eastAsia="宋体"/>
          <w:b/>
          <w:color w:val="000000"/>
          <w:sz w:val="24"/>
          <w:szCs w:val="24"/>
          <w:highlight w:val="none"/>
          <w:lang w:eastAsia="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bookmarkEnd w:id="338"/>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bookmarkEnd w:id="335"/>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79"/>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rPr>
          <w:rFonts w:ascii="黑体" w:hAnsi="宋体" w:eastAsia="黑体"/>
          <w:bCs/>
          <w:color w:val="000000"/>
          <w:sz w:val="28"/>
          <w:szCs w:val="28"/>
          <w:highlight w:val="none"/>
        </w:rPr>
      </w:r>
      <w:r/>
    </w:p>
    <w:p>
      <w:pPr>
        <w:pStyle w:val="779"/>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rPr>
          <w:rFonts w:ascii="宋体"/>
          <w:b/>
          <w:bCs/>
          <w:color w:val="000000"/>
          <w:sz w:val="24"/>
          <w:szCs w:val="24"/>
          <w:highlight w:val="none"/>
        </w:rPr>
      </w:r>
      <w:r/>
    </w:p>
    <w:p>
      <w:pPr>
        <w:pStyle w:val="779"/>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rPr>
          <w:rFonts w:ascii="黑体" w:eastAsia="黑体"/>
          <w:bCs/>
          <w:color w:val="000000"/>
          <w:sz w:val="28"/>
          <w:szCs w:val="28"/>
          <w:highlight w:val="none"/>
        </w:rPr>
      </w:r>
      <w:r/>
    </w:p>
    <w:p>
      <w:pPr>
        <w:pStyle w:val="779"/>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致宜兴市公安局、江苏恒鸿建设咨询有限公司：</w:t>
      </w:r>
      <w:r>
        <w:rPr>
          <w:rFonts w:ascii="宋体" w:hAnsi="宋体"/>
          <w:bCs/>
          <w:color w:val="000000"/>
          <w:sz w:val="24"/>
          <w:highlight w:val="none"/>
          <w:lang w:val="zh-CN"/>
        </w:rPr>
      </w:r>
      <w:r/>
    </w:p>
    <w:p>
      <w:pPr>
        <w:pStyle w:val="779"/>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（项目编号：JSZC-320282-HHCG-G2026-0010）</w:t>
      </w:r>
      <w:r>
        <w:rPr>
          <w:rFonts w:hint="eastAsia" w:ascii="宋体" w:hAnsi="宋体"/>
          <w:bCs/>
          <w:color w:val="000000"/>
          <w:sz w:val="24"/>
          <w:highlight w:val="none"/>
          <w:lang w:val="zh-CN"/>
        </w:rPr>
        <w:t xml:space="preserve">招标文件，经仔细阅读和研究，我方决定参加投标。</w:t>
      </w:r>
      <w:r>
        <w:rPr>
          <w:rFonts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rPr>
          <w:rFonts w:hint="eastAsia"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39" w:name="_Hlk131935611"/>
      <w:r>
        <w:rPr>
          <w:rFonts w:hint="eastAsia" w:ascii="宋体" w:hAnsi="宋体"/>
          <w:bCs/>
          <w:color w:val="000000"/>
          <w:sz w:val="24"/>
          <w:highlight w:val="none"/>
          <w:lang w:val="zh-CN"/>
        </w:rPr>
        <w:t xml:space="preserve">《项目技术要求偏离表》</w:t>
      </w:r>
      <w:bookmarkEnd w:id="339"/>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rPr>
          <w:rFonts w:hint="eastAsia" w:ascii="宋体" w:hAnsi="宋体"/>
          <w:bCs/>
          <w:color w:val="000000"/>
          <w:sz w:val="24"/>
          <w:highlight w:val="none"/>
          <w:lang w:val="zh-CN"/>
        </w:rPr>
      </w:r>
      <w:r/>
    </w:p>
    <w:p>
      <w:pPr>
        <w:pStyle w:val="779"/>
        <w:numPr>
          <w:ilvl w:val="0"/>
          <w:numId w:val="13"/>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rPr>
          <w:rFonts w:hint="eastAsia"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rPr>
          <w:rFonts w:hint="eastAsia"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rPr>
          <w:rFonts w:hint="eastAsia"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rPr>
          <w:rFonts w:hint="eastAsia"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rPr>
          <w:rFonts w:hint="eastAsia" w:ascii="宋体" w:hAnsi="宋体"/>
          <w:bCs/>
          <w:color w:val="000000"/>
          <w:sz w:val="24"/>
          <w:highlight w:val="none"/>
          <w:lang w:val="zh-CN"/>
        </w:rPr>
      </w:r>
      <w:r/>
    </w:p>
    <w:p>
      <w:pPr>
        <w:pStyle w:val="779"/>
        <w:numPr>
          <w:ilvl w:val="0"/>
          <w:numId w:val="13"/>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rPr>
          <w:rFonts w:hint="eastAsia"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779"/>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rPr>
                <w:rFonts w:ascii="宋体" w:hAnsi="宋体"/>
                <w:bCs/>
                <w:color w:val="000000"/>
                <w:sz w:val="24"/>
                <w:highlight w:val="none"/>
                <w:lang w:val="zh-CN"/>
              </w:rPr>
            </w:r>
            <w:r/>
          </w:p>
        </w:tc>
        <w:tc>
          <w:tcPr>
            <w:tcW w:w="4680" w:type="dxa"/>
            <w:vAlign w:val="center"/>
            <w:textDirection w:val="lrTb"/>
            <w:noWrap w:val="false"/>
          </w:tcPr>
          <w:p>
            <w:pPr>
              <w:pStyle w:val="779"/>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rHeight w:val="663"/>
        </w:trPr>
        <w:tc>
          <w:tcPr>
            <w:tcW w:w="4707" w:type="dxa"/>
            <w:vAlign w:val="center"/>
            <w:textDirection w:val="lrTb"/>
            <w:noWrap w:val="false"/>
          </w:tcPr>
          <w:p>
            <w:pPr>
              <w:pStyle w:val="779"/>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rPr>
                <w:rFonts w:ascii="宋体" w:hAnsi="宋体"/>
                <w:bCs/>
                <w:color w:val="000000"/>
                <w:sz w:val="24"/>
                <w:highlight w:val="none"/>
                <w:lang w:val="zh-CN"/>
              </w:rPr>
            </w:r>
            <w:r/>
          </w:p>
        </w:tc>
        <w:tc>
          <w:tcPr>
            <w:tcW w:w="4680" w:type="dxa"/>
            <w:vAlign w:val="center"/>
            <w:textDirection w:val="lrTb"/>
            <w:noWrap w:val="false"/>
          </w:tcPr>
          <w:p>
            <w:pPr>
              <w:pStyle w:val="779"/>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pStyle w:val="779"/>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rPr>
          <w:rFonts w:ascii="宋体" w:hAnsi="宋体"/>
          <w:bCs/>
          <w:color w:val="000000"/>
          <w:sz w:val="24"/>
          <w:highlight w:val="none"/>
          <w:lang w:val="zh-CN"/>
        </w:rPr>
      </w:r>
      <w:r/>
    </w:p>
    <w:p>
      <w:pPr>
        <w:pStyle w:val="779"/>
        <w:ind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rPr>
        <w:t xml:space="preserve">1</w:t>
      </w:r>
      <w:r>
        <w:rPr>
          <w:rFonts w:hint="eastAsia" w:ascii="宋体" w:hAnsi="宋体"/>
          <w:bCs/>
          <w:color w:val="000000"/>
          <w:sz w:val="24"/>
          <w:highlight w:val="none"/>
        </w:rPr>
        <w:t xml:space="preserve">2</w:t>
      </w:r>
      <w:r>
        <w:rPr>
          <w:rFonts w:ascii="宋体" w:hAnsi="宋体"/>
          <w:bCs/>
          <w:color w:val="000000"/>
          <w:sz w:val="24"/>
          <w:highlight w:val="none"/>
          <w:lang w:val="zh-CN"/>
        </w:rPr>
        <w:t xml:space="preserve">．</w:t>
      </w:r>
      <w:r>
        <w:rPr>
          <w:rFonts w:hint="eastAsia" w:ascii="宋体" w:hAnsi="宋体"/>
          <w:bCs/>
          <w:color w:val="000000"/>
          <w:sz w:val="24"/>
          <w:highlight w:val="none"/>
          <w:lang w:val="zh-CN"/>
        </w:rPr>
        <w:t xml:space="preserve">与本投标有关的一切正式往来函电，请联系：</w:t>
      </w:r>
      <w:r>
        <w:rPr>
          <w:rFonts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rPr>
                <w:rFonts w:ascii="宋体" w:hAnsi="宋体"/>
                <w:bCs/>
                <w:color w:val="000000"/>
                <w:sz w:val="24"/>
                <w:highlight w:val="none"/>
                <w:lang w:val="zh-CN"/>
              </w:rPr>
            </w:r>
            <w:r/>
          </w:p>
        </w:tc>
        <w:tc>
          <w:tcPr>
            <w:tcW w:w="2823"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rPr>
                <w:rFonts w:ascii="宋体" w:hAnsi="宋体"/>
                <w:bCs/>
                <w:color w:val="000000"/>
                <w:sz w:val="24"/>
                <w:highlight w:val="none"/>
                <w:lang w:val="zh-CN"/>
              </w:rPr>
            </w:r>
            <w:r/>
          </w:p>
        </w:tc>
        <w:tc>
          <w:tcPr>
            <w:tcW w:w="3675"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rPr>
                <w:rFonts w:ascii="宋体" w:hAnsi="宋体"/>
                <w:bCs/>
                <w:color w:val="000000"/>
                <w:sz w:val="24"/>
                <w:highlight w:val="none"/>
                <w:lang w:val="zh-CN"/>
              </w:rPr>
            </w:r>
            <w:r/>
          </w:p>
        </w:tc>
        <w:tc>
          <w:tcPr>
            <w:tcW w:w="2823"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rPr>
                <w:rFonts w:ascii="宋体" w:hAnsi="宋体"/>
                <w:bCs/>
                <w:color w:val="000000"/>
                <w:sz w:val="24"/>
                <w:highlight w:val="none"/>
                <w:lang w:val="zh-CN"/>
              </w:rPr>
            </w:r>
            <w:r/>
          </w:p>
        </w:tc>
        <w:tc>
          <w:tcPr>
            <w:tcW w:w="3675"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79"/>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ascii="宋体" w:hAnsi="宋体"/>
                <w:bCs/>
                <w:color w:val="000000"/>
                <w:sz w:val="24"/>
                <w:highlight w:val="none"/>
              </w:rPr>
            </w:r>
            <w:r/>
          </w:p>
        </w:tc>
        <w:tc>
          <w:tcPr>
            <w:tcW w:w="2823"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ascii="宋体" w:hAnsi="宋体"/>
                <w:bCs/>
                <w:color w:val="000000"/>
                <w:sz w:val="24"/>
                <w:highlight w:val="none"/>
                <w:lang w:val="zh-CN"/>
              </w:rPr>
            </w:r>
            <w:r/>
          </w:p>
        </w:tc>
        <w:tc>
          <w:tcPr>
            <w:tcW w:w="3675"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rPr>
                <w:rFonts w:ascii="宋体" w:hAnsi="宋体"/>
                <w:bCs/>
                <w:color w:val="000000"/>
                <w:sz w:val="24"/>
                <w:highlight w:val="none"/>
                <w:lang w:val="zh-CN"/>
              </w:rPr>
            </w:r>
            <w:r/>
          </w:p>
        </w:tc>
        <w:tc>
          <w:tcPr>
            <w:tcW w:w="2823"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ascii="宋体" w:hAnsi="宋体"/>
                <w:bCs/>
                <w:color w:val="000000"/>
                <w:sz w:val="24"/>
                <w:highlight w:val="none"/>
                <w:lang w:val="zh-CN"/>
              </w:rPr>
            </w:r>
            <w:r/>
          </w:p>
        </w:tc>
        <w:tc>
          <w:tcPr>
            <w:tcW w:w="3675"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rPr>
                <w:rFonts w:ascii="宋体" w:hAnsi="宋体"/>
                <w:bCs/>
                <w:color w:val="000000"/>
                <w:sz w:val="24"/>
                <w:highlight w:val="none"/>
                <w:lang w:val="zh-CN"/>
              </w:rPr>
            </w:r>
            <w:r/>
          </w:p>
        </w:tc>
        <w:tc>
          <w:tcPr>
            <w:gridSpan w:val="3"/>
            <w:tcW w:w="7750"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rPr>
                <w:rFonts w:ascii="宋体" w:hAnsi="宋体"/>
                <w:bCs/>
                <w:color w:val="000000"/>
                <w:sz w:val="24"/>
                <w:highlight w:val="none"/>
                <w:lang w:val="zh-CN"/>
              </w:rPr>
            </w:r>
            <w:r/>
          </w:p>
        </w:tc>
        <w:tc>
          <w:tcPr>
            <w:tcW w:w="2823"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rPr>
                <w:rFonts w:ascii="宋体" w:hAnsi="宋体"/>
                <w:bCs/>
                <w:color w:val="000000"/>
                <w:sz w:val="24"/>
                <w:highlight w:val="none"/>
                <w:lang w:val="zh-CN"/>
              </w:rPr>
            </w:r>
            <w:r/>
          </w:p>
        </w:tc>
        <w:tc>
          <w:tcPr>
            <w:tcW w:w="3675" w:type="dxa"/>
            <w:vAlign w:val="center"/>
            <w:textDirection w:val="lrTb"/>
            <w:noWrap w:val="false"/>
          </w:tcPr>
          <w:p>
            <w:pPr>
              <w:pStyle w:val="779"/>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pStyle w:val="779"/>
        <w:jc w:val="center"/>
        <w:rPr>
          <w:rFonts w:ascii="宋体" w:hAnsi="宋体"/>
          <w:color w:val="000000"/>
          <w:sz w:val="28"/>
          <w:szCs w:val="28"/>
          <w:highlight w:val="none"/>
        </w:rPr>
      </w:pPr>
      <w:r>
        <w:rPr>
          <w:rFonts w:ascii="宋体" w:hAnsi="宋体"/>
          <w:color w:val="000000"/>
          <w:sz w:val="28"/>
          <w:szCs w:val="28"/>
          <w:highlight w:val="none"/>
        </w:rPr>
      </w:r>
      <w:r/>
    </w:p>
    <w:p>
      <w:pPr>
        <w:pStyle w:val="779"/>
        <w:jc w:val="center"/>
        <w:rPr>
          <w:rFonts w:ascii="宋体" w:hAnsi="宋体"/>
          <w:color w:val="000000"/>
          <w:sz w:val="28"/>
          <w:szCs w:val="28"/>
          <w:highlight w:val="none"/>
        </w:rPr>
      </w:pPr>
      <w:r>
        <w:rPr>
          <w:rFonts w:ascii="宋体" w:hAnsi="宋体"/>
          <w:color w:val="000000"/>
          <w:sz w:val="28"/>
          <w:szCs w:val="28"/>
          <w:highlight w:val="none"/>
        </w:rPr>
      </w:r>
      <w:r/>
    </w:p>
    <w:p>
      <w:pPr>
        <w:pStyle w:val="779"/>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rPr>
          <w:rFonts w:ascii="宋体" w:hAnsi="宋体"/>
          <w:bCs/>
          <w:color w:val="000000"/>
          <w:sz w:val="24"/>
          <w:highlight w:val="none"/>
        </w:rPr>
      </w:r>
      <w:r/>
    </w:p>
    <w:p>
      <w:pPr>
        <w:pStyle w:val="779"/>
        <w:jc w:val="center"/>
        <w:spacing w:line="360" w:lineRule="auto"/>
        <w:rPr>
          <w:rFonts w:ascii="宋体" w:hAnsi="宋体"/>
          <w:bCs/>
          <w:color w:val="000000"/>
          <w:sz w:val="24"/>
          <w:highlight w:val="none"/>
        </w:rPr>
      </w:pPr>
      <w:r>
        <w:rPr>
          <w:rFonts w:ascii="宋体" w:hAnsi="宋体"/>
          <w:bCs/>
          <w:color w:val="000000"/>
          <w:sz w:val="24"/>
          <w:highlight w:val="none"/>
        </w:rPr>
      </w:r>
      <w:r/>
    </w:p>
    <w:p>
      <w:pPr>
        <w:pStyle w:val="779"/>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、明细报价表（格式）：</w:t>
      </w:r>
      <w:r>
        <w:rPr>
          <w:rFonts w:ascii="黑体" w:hAnsi="宋体" w:eastAsia="黑体"/>
          <w:bCs/>
          <w:color w:val="000000"/>
          <w:sz w:val="24"/>
          <w:szCs w:val="24"/>
          <w:highlight w:val="none"/>
        </w:rPr>
      </w:r>
      <w:r/>
    </w:p>
    <w:p>
      <w:pPr>
        <w:pStyle w:val="779"/>
        <w:jc w:val="center"/>
        <w:rPr>
          <w:rFonts w:hint="eastAsia" w:ascii="黑体" w:hAnsi="黑体" w:eastAsia="黑体"/>
          <w:color w:val="000000"/>
          <w:sz w:val="28"/>
          <w:szCs w:val="28"/>
          <w:highlight w:val="none"/>
        </w:rPr>
      </w:pPr>
      <w:r/>
      <w:bookmarkStart w:id="340" w:name="OLE_LINK3"/>
      <w:r>
        <w:rPr>
          <w:rFonts w:hint="eastAsia" w:ascii="黑体" w:hAnsi="黑体" w:eastAsia="黑体"/>
          <w:color w:val="000000"/>
          <w:sz w:val="28"/>
          <w:szCs w:val="28"/>
          <w:highlight w:val="none"/>
        </w:rPr>
        <w:t xml:space="preserve">明细报价表</w:t>
      </w:r>
      <w:bookmarkEnd w:id="340"/>
      <w:r>
        <w:rPr>
          <w:rFonts w:hint="eastAsia" w:ascii="黑体" w:hAnsi="黑体" w:eastAsia="黑体"/>
          <w:color w:val="000000"/>
          <w:sz w:val="28"/>
          <w:szCs w:val="28"/>
          <w:highlight w:val="none"/>
        </w:rPr>
      </w:r>
      <w:r/>
    </w:p>
    <w:p>
      <w:pPr>
        <w:pStyle w:val="822"/>
        <w:numPr>
          <w:ilvl w:val="0"/>
          <w:numId w:val="0"/>
        </w:numPr>
        <w:jc w:val="center"/>
        <w:tabs>
          <w:tab w:val="left" w:pos="780" w:leader="none"/>
        </w:tabs>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pStyle w:val="779"/>
        <w:spacing w:after="15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9"/>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宜兴市公安局食堂外包服务项目</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779"/>
        <w:jc w:val="left"/>
        <w:rPr>
          <w:rFonts w:hint="eastAsia" w:ascii="黑体" w:hAnsi="黑体" w:eastAsia="宋体"/>
          <w:color w:val="000000"/>
          <w:sz w:val="28"/>
          <w:szCs w:val="28"/>
          <w:highlight w:val="none"/>
          <w:lang w:eastAsia="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JSZC-320282-HHCG-G2026-0010</w:t>
      </w:r>
      <w:r>
        <w:rPr>
          <w:rFonts w:hint="eastAsia" w:ascii="黑体" w:hAnsi="黑体" w:eastAsia="宋体"/>
          <w:color w:val="000000"/>
          <w:sz w:val="28"/>
          <w:szCs w:val="28"/>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080"/>
        <w:gridCol w:w="1260"/>
        <w:gridCol w:w="1905"/>
        <w:gridCol w:w="1722"/>
      </w:tblGrid>
      <w:tr>
        <w:trPr>
          <w:trHeight w:val="771"/>
        </w:trPr>
        <w:tc>
          <w:tcPr>
            <w:tcW w:w="828" w:type="dxa"/>
            <w:vAlign w:val="center"/>
            <w:textDirection w:val="lrTb"/>
            <w:noWrap w:val="false"/>
          </w:tcPr>
          <w:p>
            <w:pPr>
              <w:pStyle w:val="779"/>
              <w:jc w:val="center"/>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3060" w:type="dxa"/>
            <w:vAlign w:val="center"/>
            <w:textDirection w:val="lrTb"/>
            <w:noWrap w:val="false"/>
          </w:tcPr>
          <w:p>
            <w:pPr>
              <w:pStyle w:val="779"/>
              <w:jc w:val="center"/>
              <w:rPr>
                <w:rFonts w:ascii="宋体" w:hAnsi="宋体"/>
                <w:bCs/>
                <w:color w:val="000000"/>
                <w:szCs w:val="21"/>
                <w:highlight w:val="none"/>
              </w:rPr>
            </w:pPr>
            <w:r>
              <w:rPr>
                <w:rFonts w:hint="eastAsia" w:ascii="宋体" w:hAnsi="宋体"/>
                <w:bCs/>
                <w:color w:val="000000"/>
                <w:szCs w:val="21"/>
                <w:highlight w:val="none"/>
              </w:rPr>
              <w:t xml:space="preserve">项目名称</w:t>
            </w:r>
            <w:r>
              <w:rPr>
                <w:rFonts w:ascii="宋体" w:hAnsi="宋体"/>
                <w:bCs/>
                <w:color w:val="000000"/>
                <w:szCs w:val="21"/>
                <w:highlight w:val="none"/>
              </w:rPr>
            </w:r>
            <w:r/>
          </w:p>
        </w:tc>
        <w:tc>
          <w:tcPr>
            <w:tcW w:w="1080" w:type="dxa"/>
            <w:vAlign w:val="center"/>
            <w:textDirection w:val="lrTb"/>
            <w:noWrap w:val="false"/>
          </w:tcPr>
          <w:p>
            <w:pPr>
              <w:pStyle w:val="779"/>
              <w:jc w:val="center"/>
              <w:rPr>
                <w:rFonts w:ascii="宋体" w:hAnsi="宋体"/>
                <w:bCs/>
                <w:color w:val="000000"/>
                <w:szCs w:val="21"/>
                <w:highlight w:val="none"/>
              </w:rPr>
            </w:pPr>
            <w:r>
              <w:rPr>
                <w:rFonts w:hint="eastAsia" w:ascii="宋体" w:hAnsi="宋体"/>
                <w:bCs/>
                <w:color w:val="000000"/>
                <w:szCs w:val="21"/>
                <w:highlight w:val="none"/>
              </w:rPr>
              <w:t xml:space="preserve">单位</w:t>
            </w:r>
            <w:r>
              <w:rPr>
                <w:rFonts w:ascii="宋体" w:hAnsi="宋体"/>
                <w:bCs/>
                <w:color w:val="000000"/>
                <w:szCs w:val="21"/>
                <w:highlight w:val="none"/>
              </w:rPr>
            </w:r>
            <w:r/>
          </w:p>
        </w:tc>
        <w:tc>
          <w:tcPr>
            <w:tcW w:w="1260" w:type="dxa"/>
            <w:vAlign w:val="center"/>
            <w:textDirection w:val="lrTb"/>
            <w:noWrap w:val="false"/>
          </w:tcPr>
          <w:p>
            <w:pPr>
              <w:pStyle w:val="779"/>
              <w:jc w:val="center"/>
              <w:rPr>
                <w:rFonts w:ascii="宋体" w:hAnsi="宋体"/>
                <w:bCs/>
                <w:color w:val="000000"/>
                <w:szCs w:val="21"/>
                <w:highlight w:val="none"/>
              </w:rPr>
            </w:pPr>
            <w:r>
              <w:rPr>
                <w:rFonts w:hint="eastAsia" w:ascii="宋体" w:hAnsi="宋体"/>
                <w:bCs/>
                <w:color w:val="000000"/>
                <w:szCs w:val="21"/>
                <w:highlight w:val="none"/>
              </w:rPr>
              <w:t xml:space="preserve">数量</w:t>
            </w:r>
            <w:r>
              <w:rPr>
                <w:rFonts w:ascii="宋体" w:hAnsi="宋体"/>
                <w:bCs/>
                <w:color w:val="000000"/>
                <w:szCs w:val="21"/>
                <w:highlight w:val="none"/>
              </w:rPr>
            </w:r>
            <w:r/>
          </w:p>
        </w:tc>
        <w:tc>
          <w:tcPr>
            <w:tcW w:w="1905" w:type="dxa"/>
            <w:vAlign w:val="center"/>
            <w:textDirection w:val="lrTb"/>
            <w:noWrap w:val="false"/>
          </w:tcPr>
          <w:p>
            <w:pPr>
              <w:pStyle w:val="779"/>
              <w:jc w:val="center"/>
              <w:rPr>
                <w:rFonts w:ascii="宋体" w:hAnsi="宋体"/>
                <w:bCs/>
                <w:color w:val="000000"/>
                <w:szCs w:val="21"/>
                <w:highlight w:val="none"/>
              </w:rPr>
            </w:pPr>
            <w:r>
              <w:rPr>
                <w:rFonts w:hint="eastAsia" w:ascii="宋体" w:hAnsi="宋体"/>
                <w:bCs/>
                <w:color w:val="000000"/>
                <w:szCs w:val="21"/>
                <w:highlight w:val="none"/>
              </w:rPr>
              <w:t xml:space="preserve">单价</w:t>
            </w:r>
            <w:r>
              <w:rPr>
                <w:rFonts w:ascii="宋体" w:hAnsi="宋体"/>
                <w:bCs/>
                <w:color w:val="000000"/>
                <w:szCs w:val="21"/>
                <w:highlight w:val="none"/>
              </w:rPr>
            </w:r>
            <w:r/>
          </w:p>
        </w:tc>
        <w:tc>
          <w:tcPr>
            <w:tcW w:w="1722" w:type="dxa"/>
            <w:vAlign w:val="center"/>
            <w:textDirection w:val="lrTb"/>
            <w:noWrap w:val="false"/>
          </w:tcPr>
          <w:p>
            <w:pPr>
              <w:pStyle w:val="779"/>
              <w:jc w:val="center"/>
              <w:rPr>
                <w:rFonts w:ascii="宋体" w:hAnsi="宋体"/>
                <w:bCs/>
                <w:color w:val="000000"/>
                <w:szCs w:val="21"/>
                <w:highlight w:val="none"/>
              </w:rPr>
            </w:pPr>
            <w:r>
              <w:rPr>
                <w:rFonts w:hint="eastAsia" w:ascii="宋体" w:hAnsi="宋体"/>
                <w:bCs/>
                <w:color w:val="000000"/>
                <w:szCs w:val="21"/>
                <w:highlight w:val="none"/>
              </w:rPr>
              <w:t xml:space="preserve">分项总报价</w:t>
            </w:r>
            <w:r>
              <w:rPr>
                <w:rFonts w:ascii="宋体" w:hAnsi="宋体"/>
                <w:bCs/>
                <w:color w:val="000000"/>
                <w:szCs w:val="21"/>
                <w:highlight w:val="none"/>
              </w:rPr>
            </w:r>
            <w:r/>
          </w:p>
        </w:tc>
      </w:tr>
      <w:tr>
        <w:trPr>
          <w:trHeight w:val="699"/>
        </w:trPr>
        <w:tc>
          <w:tcPr>
            <w:tcW w:w="828" w:type="dxa"/>
            <w:vAlign w:val="center"/>
            <w:textDirection w:val="lrTb"/>
            <w:noWrap w:val="false"/>
          </w:tcPr>
          <w:p>
            <w:pPr>
              <w:pStyle w:val="779"/>
              <w:ind w:left="-111" w:firstLine="54"/>
              <w:jc w:val="center"/>
              <w:rPr>
                <w:rFonts w:ascii="宋体" w:hAnsi="宋体"/>
                <w:bCs/>
                <w:color w:val="000000"/>
                <w:szCs w:val="21"/>
                <w:highlight w:val="none"/>
              </w:rPr>
            </w:pPr>
            <w:r>
              <w:rPr>
                <w:rFonts w:hint="eastAsia" w:ascii="楷体_GB2312" w:eastAsia="楷体_GB2312"/>
                <w:color w:val="000000"/>
                <w:szCs w:val="21"/>
                <w:highlight w:val="none"/>
              </w:rPr>
              <w:t xml:space="preserve">1</w:t>
            </w:r>
            <w:r>
              <w:rPr>
                <w:rFonts w:ascii="宋体" w:hAnsi="宋体"/>
                <w:bCs/>
                <w:color w:val="000000"/>
                <w:szCs w:val="21"/>
                <w:highlight w:val="none"/>
              </w:rPr>
            </w:r>
            <w:r/>
          </w:p>
        </w:tc>
        <w:tc>
          <w:tcPr>
            <w:tcW w:w="3060" w:type="dxa"/>
            <w:vAlign w:val="center"/>
            <w:textDirection w:val="lrTb"/>
            <w:noWrap w:val="false"/>
          </w:tcPr>
          <w:p>
            <w:pPr>
              <w:pStyle w:val="779"/>
              <w:jc w:val="center"/>
              <w:rPr>
                <w:rFonts w:ascii="楷体_GB2312" w:eastAsia="楷体_GB2312"/>
                <w:color w:val="000000"/>
                <w:szCs w:val="21"/>
                <w:highlight w:val="none"/>
                <w:lang w:val="en-US"/>
              </w:rPr>
            </w:pPr>
            <w:r>
              <w:rPr>
                <w:rFonts w:hint="eastAsia" w:ascii="宋体" w:hAnsi="宋体"/>
                <w:sz w:val="24"/>
                <w:szCs w:val="24"/>
              </w:rPr>
              <w:t xml:space="preserve">宜兴市公安局</w:t>
            </w:r>
            <w:r>
              <w:rPr>
                <w:rFonts w:hint="eastAsia" w:ascii="宋体" w:hAnsi="宋体"/>
                <w:sz w:val="24"/>
                <w:szCs w:val="24"/>
                <w:lang w:val="en-US" w:eastAsia="zh-CN"/>
              </w:rPr>
              <w:t xml:space="preserve">大院</w:t>
            </w:r>
            <w:r>
              <w:rPr>
                <w:rFonts w:hint="eastAsia" w:ascii="宋体" w:hAnsi="宋体"/>
                <w:sz w:val="24"/>
                <w:szCs w:val="24"/>
              </w:rPr>
              <w:t xml:space="preserve">及公安局下辖机构（大队）</w:t>
            </w:r>
            <w:r>
              <w:rPr>
                <w:rFonts w:ascii="楷体_GB2312" w:eastAsia="楷体_GB2312"/>
                <w:color w:val="000000"/>
                <w:szCs w:val="21"/>
                <w:highlight w:val="none"/>
                <w:lang w:val="en-US"/>
              </w:rPr>
            </w:r>
            <w:r/>
          </w:p>
        </w:tc>
        <w:tc>
          <w:tcPr>
            <w:tcW w:w="1080"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c>
          <w:tcPr>
            <w:tcW w:w="1260"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c>
          <w:tcPr>
            <w:tcW w:w="1905"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c>
          <w:tcPr>
            <w:tcW w:w="1722"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r>
      <w:tr>
        <w:trPr>
          <w:trHeight w:val="699"/>
        </w:trPr>
        <w:tc>
          <w:tcPr>
            <w:tcW w:w="828" w:type="dxa"/>
            <w:vAlign w:val="center"/>
            <w:textDirection w:val="lrTb"/>
            <w:noWrap w:val="false"/>
          </w:tcPr>
          <w:p>
            <w:pPr>
              <w:pStyle w:val="779"/>
              <w:ind w:left="-111" w:firstLine="54"/>
              <w:jc w:val="center"/>
              <w:rPr>
                <w:rFonts w:ascii="宋体" w:hAnsi="宋体"/>
                <w:bCs/>
                <w:color w:val="000000"/>
                <w:szCs w:val="21"/>
                <w:highlight w:val="none"/>
              </w:rPr>
            </w:pPr>
            <w:r/>
            <w:bookmarkStart w:id="341" w:name="OLE_LINK27"/>
            <w:r>
              <w:rPr>
                <w:rFonts w:hint="eastAsia" w:ascii="楷体_GB2312" w:eastAsia="楷体_GB2312"/>
                <w:color w:val="000000"/>
                <w:szCs w:val="21"/>
                <w:highlight w:val="none"/>
              </w:rPr>
              <w:t xml:space="preserve">2</w:t>
            </w:r>
            <w:r>
              <w:rPr>
                <w:rFonts w:ascii="宋体" w:hAnsi="宋体"/>
                <w:bCs/>
                <w:color w:val="000000"/>
                <w:szCs w:val="21"/>
                <w:highlight w:val="none"/>
              </w:rPr>
            </w:r>
            <w:r/>
          </w:p>
        </w:tc>
        <w:tc>
          <w:tcPr>
            <w:tcW w:w="3060" w:type="dxa"/>
            <w:vAlign w:val="center"/>
            <w:textDirection w:val="lrTb"/>
            <w:noWrap w:val="false"/>
          </w:tcPr>
          <w:p>
            <w:pPr>
              <w:pStyle w:val="779"/>
              <w:jc w:val="center"/>
              <w:rPr>
                <w:rFonts w:ascii="楷体_GB2312" w:eastAsia="宋体"/>
                <w:color w:val="000000"/>
                <w:szCs w:val="21"/>
                <w:highlight w:val="none"/>
                <w:lang w:val="en-US" w:eastAsia="zh-CN"/>
              </w:rPr>
            </w:pPr>
            <w:r>
              <w:rPr>
                <w:rFonts w:hint="eastAsia" w:ascii="宋体" w:hAnsi="宋体"/>
                <w:bCs/>
                <w:color w:val="000000"/>
                <w:sz w:val="24"/>
                <w:szCs w:val="24"/>
              </w:rPr>
              <w:t xml:space="preserve">公安局交通警察大队</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含</w:t>
            </w:r>
            <w:r>
              <w:rPr>
                <w:rFonts w:hint="eastAsia" w:ascii="宋体" w:hAnsi="宋体"/>
                <w:bCs/>
                <w:color w:val="000000"/>
                <w:sz w:val="24"/>
                <w:szCs w:val="24"/>
              </w:rPr>
              <w:t xml:space="preserve">高速四大队</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宜城交警中队</w:t>
            </w:r>
            <w:r>
              <w:rPr>
                <w:rFonts w:hint="eastAsia" w:ascii="宋体" w:hAnsi="宋体"/>
                <w:bCs/>
                <w:color w:val="000000"/>
                <w:sz w:val="24"/>
                <w:szCs w:val="24"/>
                <w:lang w:eastAsia="zh-CN"/>
              </w:rPr>
              <w:t xml:space="preserve">）</w:t>
            </w:r>
            <w:r>
              <w:rPr>
                <w:rFonts w:ascii="楷体_GB2312" w:eastAsia="宋体"/>
                <w:color w:val="000000"/>
                <w:szCs w:val="21"/>
                <w:highlight w:val="none"/>
                <w:lang w:val="en-US" w:eastAsia="zh-CN"/>
              </w:rPr>
            </w:r>
            <w:r/>
          </w:p>
        </w:tc>
        <w:tc>
          <w:tcPr>
            <w:tcW w:w="1080"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c>
          <w:tcPr>
            <w:tcW w:w="1260"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c>
          <w:tcPr>
            <w:tcW w:w="1905"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c>
          <w:tcPr>
            <w:tcW w:w="1722"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r>
      <w:tr>
        <w:trPr>
          <w:trHeight w:val="699"/>
        </w:trPr>
        <w:tc>
          <w:tcPr>
            <w:tcW w:w="828" w:type="dxa"/>
            <w:vAlign w:val="center"/>
            <w:textDirection w:val="lrTb"/>
            <w:noWrap w:val="false"/>
          </w:tcPr>
          <w:p>
            <w:pPr>
              <w:pStyle w:val="779"/>
              <w:ind w:left="-111" w:firstLine="54"/>
              <w:jc w:val="center"/>
              <w:rPr>
                <w:rFonts w:hint="eastAsia" w:ascii="楷体_GB2312" w:eastAsia="楷体_GB2312"/>
                <w:color w:val="000000"/>
                <w:szCs w:val="21"/>
                <w:highlight w:val="none"/>
                <w:lang w:val="en-US" w:eastAsia="zh-CN"/>
              </w:rPr>
            </w:pPr>
            <w:r/>
            <w:bookmarkEnd w:id="341"/>
            <w:r>
              <w:rPr>
                <w:rFonts w:hint="eastAsia" w:ascii="楷体_GB2312" w:eastAsia="楷体_GB2312"/>
                <w:color w:val="000000"/>
                <w:szCs w:val="21"/>
                <w:highlight w:val="none"/>
                <w:lang w:val="en-US" w:eastAsia="zh-CN"/>
              </w:rPr>
            </w:r>
            <w:r/>
          </w:p>
        </w:tc>
        <w:tc>
          <w:tcPr>
            <w:tcW w:w="3060" w:type="dxa"/>
            <w:vAlign w:val="center"/>
            <w:textDirection w:val="lrTb"/>
            <w:noWrap w:val="false"/>
          </w:tcPr>
          <w:p>
            <w:pPr>
              <w:pStyle w:val="779"/>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080" w:type="dxa"/>
            <w:vAlign w:val="center"/>
            <w:textDirection w:val="lrTb"/>
            <w:noWrap w:val="false"/>
          </w:tcPr>
          <w:p>
            <w:pPr>
              <w:pStyle w:val="779"/>
              <w:jc w:val="center"/>
              <w:rPr>
                <w:rFonts w:hint="eastAsia" w:ascii="宋体" w:hAnsi="宋体"/>
                <w:color w:val="000000"/>
                <w:szCs w:val="21"/>
                <w:highlight w:val="none"/>
              </w:rPr>
            </w:pPr>
            <w:r>
              <w:rPr>
                <w:rFonts w:hint="eastAsia" w:ascii="宋体" w:hAnsi="宋体"/>
                <w:color w:val="000000"/>
                <w:szCs w:val="21"/>
                <w:highlight w:val="none"/>
              </w:rPr>
            </w:r>
            <w:r/>
          </w:p>
        </w:tc>
        <w:tc>
          <w:tcPr>
            <w:tcW w:w="1260" w:type="dxa"/>
            <w:vAlign w:val="center"/>
            <w:textDirection w:val="lrTb"/>
            <w:noWrap w:val="false"/>
          </w:tcPr>
          <w:p>
            <w:pPr>
              <w:pStyle w:val="779"/>
              <w:jc w:val="center"/>
              <w:rPr>
                <w:rFonts w:hint="eastAsia" w:ascii="宋体" w:hAnsi="宋体"/>
                <w:color w:val="000000"/>
                <w:szCs w:val="21"/>
                <w:highlight w:val="none"/>
              </w:rPr>
            </w:pPr>
            <w:r>
              <w:rPr>
                <w:rFonts w:hint="eastAsia" w:ascii="宋体" w:hAnsi="宋体"/>
                <w:color w:val="000000"/>
                <w:szCs w:val="21"/>
                <w:highlight w:val="none"/>
              </w:rPr>
            </w:r>
            <w:r/>
          </w:p>
        </w:tc>
        <w:tc>
          <w:tcPr>
            <w:tcW w:w="1905"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c>
          <w:tcPr>
            <w:tcW w:w="1722" w:type="dxa"/>
            <w:vAlign w:val="center"/>
            <w:textDirection w:val="lrTb"/>
            <w:noWrap w:val="false"/>
          </w:tcPr>
          <w:p>
            <w:pPr>
              <w:pStyle w:val="779"/>
              <w:jc w:val="center"/>
              <w:rPr>
                <w:rFonts w:ascii="宋体" w:hAnsi="宋体"/>
                <w:bCs/>
                <w:color w:val="000000"/>
                <w:szCs w:val="21"/>
                <w:highlight w:val="none"/>
              </w:rPr>
            </w:pPr>
            <w:r>
              <w:rPr>
                <w:rFonts w:ascii="宋体" w:hAnsi="宋体"/>
                <w:bCs/>
                <w:color w:val="000000"/>
                <w:szCs w:val="21"/>
                <w:highlight w:val="none"/>
              </w:rPr>
            </w:r>
            <w:r/>
          </w:p>
        </w:tc>
      </w:tr>
      <w:tr>
        <w:trPr>
          <w:trHeight w:val="755"/>
        </w:trPr>
        <w:tc>
          <w:tcPr>
            <w:gridSpan w:val="2"/>
            <w:tcW w:w="3888" w:type="dxa"/>
            <w:vAlign w:val="center"/>
            <w:vMerge w:val="restart"/>
            <w:textDirection w:val="lrTb"/>
            <w:noWrap w:val="false"/>
          </w:tcPr>
          <w:p>
            <w:pPr>
              <w:pStyle w:val="779"/>
              <w:jc w:val="center"/>
              <w:rPr>
                <w:rFonts w:ascii="宋体" w:hAnsi="宋体"/>
                <w:color w:val="000000"/>
                <w:szCs w:val="21"/>
                <w:highlight w:val="none"/>
              </w:rPr>
            </w:pPr>
            <w:r>
              <w:rPr>
                <w:rFonts w:hint="eastAsia" w:ascii="宋体" w:hAnsi="宋体"/>
                <w:color w:val="000000"/>
                <w:szCs w:val="21"/>
                <w:highlight w:val="none"/>
              </w:rPr>
              <w:t xml:space="preserve">合计</w:t>
            </w:r>
            <w:r>
              <w:rPr>
                <w:rFonts w:ascii="宋体" w:hAnsi="宋体"/>
                <w:color w:val="000000"/>
                <w:szCs w:val="21"/>
                <w:highlight w:val="none"/>
              </w:rPr>
            </w:r>
            <w:r/>
          </w:p>
        </w:tc>
        <w:tc>
          <w:tcPr>
            <w:gridSpan w:val="4"/>
            <w:tcW w:w="5967" w:type="dxa"/>
            <w:vAlign w:val="center"/>
            <w:textDirection w:val="lrTb"/>
            <w:noWrap w:val="false"/>
          </w:tcPr>
          <w:p>
            <w:pPr>
              <w:pStyle w:val="779"/>
              <w:jc w:val="left"/>
              <w:rPr>
                <w:rFonts w:ascii="宋体" w:hAnsi="宋体"/>
                <w:color w:val="000000"/>
                <w:szCs w:val="21"/>
                <w:highlight w:val="none"/>
              </w:rPr>
            </w:pPr>
            <w:r>
              <w:rPr>
                <w:rFonts w:hint="eastAsia" w:ascii="宋体" w:hAnsi="宋体"/>
                <w:color w:val="000000"/>
                <w:szCs w:val="21"/>
                <w:highlight w:val="none"/>
              </w:rPr>
              <w:t xml:space="preserve">（小写）</w:t>
            </w:r>
            <w:r>
              <w:rPr>
                <w:rFonts w:ascii="宋体" w:hAnsi="宋体"/>
                <w:color w:val="000000"/>
                <w:szCs w:val="21"/>
                <w:highlight w:val="none"/>
              </w:rPr>
            </w:r>
            <w:r/>
          </w:p>
        </w:tc>
      </w:tr>
      <w:tr>
        <w:trPr>
          <w:trHeight w:val="755"/>
        </w:trPr>
        <w:tc>
          <w:tcPr>
            <w:gridSpan w:val="2"/>
            <w:tcW w:w="3888" w:type="dxa"/>
            <w:vAlign w:val="center"/>
            <w:vMerge w:val="continue"/>
            <w:textDirection w:val="lrTb"/>
            <w:noWrap w:val="false"/>
          </w:tcPr>
          <w:p>
            <w:pPr>
              <w:pStyle w:val="779"/>
              <w:jc w:val="center"/>
              <w:rPr>
                <w:rFonts w:ascii="宋体" w:hAnsi="宋体"/>
                <w:color w:val="000000"/>
                <w:szCs w:val="21"/>
                <w:highlight w:val="none"/>
              </w:rPr>
            </w:pPr>
            <w:r>
              <w:rPr>
                <w:rFonts w:ascii="宋体" w:hAnsi="宋体"/>
                <w:color w:val="000000"/>
                <w:szCs w:val="21"/>
                <w:highlight w:val="none"/>
              </w:rPr>
            </w:r>
            <w:r/>
          </w:p>
        </w:tc>
        <w:tc>
          <w:tcPr>
            <w:gridSpan w:val="4"/>
            <w:tcW w:w="5967" w:type="dxa"/>
            <w:vAlign w:val="center"/>
            <w:textDirection w:val="lrTb"/>
            <w:noWrap w:val="false"/>
          </w:tcPr>
          <w:p>
            <w:pPr>
              <w:pStyle w:val="779"/>
              <w:jc w:val="left"/>
              <w:rPr>
                <w:rFonts w:ascii="宋体" w:hAnsi="宋体"/>
                <w:color w:val="000000"/>
                <w:szCs w:val="21"/>
                <w:highlight w:val="none"/>
              </w:rPr>
            </w:pPr>
            <w:r>
              <w:rPr>
                <w:rFonts w:hint="eastAsia" w:ascii="宋体" w:hAnsi="宋体"/>
                <w:color w:val="000000"/>
                <w:szCs w:val="21"/>
                <w:highlight w:val="none"/>
              </w:rPr>
              <w:t xml:space="preserve">（大写）</w:t>
            </w:r>
            <w:r>
              <w:rPr>
                <w:rFonts w:ascii="宋体" w:hAnsi="宋体"/>
                <w:color w:val="000000"/>
                <w:szCs w:val="21"/>
                <w:highlight w:val="none"/>
              </w:rPr>
            </w:r>
            <w:r/>
          </w:p>
        </w:tc>
      </w:tr>
    </w:tbl>
    <w:p>
      <w:pPr>
        <w:pStyle w:val="779"/>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779"/>
        <w:ind w:firstLine="7440"/>
        <w:spacing w:line="360" w:lineRule="auto"/>
        <w:rPr>
          <w:rFonts w:hint="eastAsia" w:ascii="宋体" w:hAnsi="宋体"/>
          <w:bCs/>
          <w:color w:val="000000"/>
          <w:szCs w:val="21"/>
          <w:highlight w:val="none"/>
        </w:rPr>
      </w:pPr>
      <w:r>
        <w:rPr>
          <w:rFonts w:hint="eastAsia" w:ascii="宋体" w:hAnsi="宋体"/>
          <w:bCs/>
          <w:color w:val="000000"/>
          <w:sz w:val="24"/>
          <w:highlight w:val="none"/>
        </w:rPr>
        <w:t xml:space="preserve">投标人（电子签章）：</w:t>
      </w:r>
      <w:r>
        <w:rPr>
          <w:rFonts w:hint="eastAsia" w:ascii="宋体" w:hAnsi="宋体"/>
          <w:bCs/>
          <w:color w:val="000000"/>
          <w:szCs w:val="21"/>
          <w:highlight w:val="none"/>
        </w:rPr>
      </w:r>
      <w:r/>
    </w:p>
    <w:p>
      <w:pPr>
        <w:pStyle w:val="779"/>
        <w:jc w:val="left"/>
        <w:rPr>
          <w:rFonts w:hint="eastAsia" w:ascii="宋体" w:hAnsi="宋体"/>
          <w:bCs/>
          <w:color w:val="000000"/>
          <w:szCs w:val="21"/>
          <w:highlight w:val="none"/>
        </w:rPr>
      </w:pPr>
      <w:r>
        <w:rPr>
          <w:rFonts w:hint="eastAsia" w:ascii="宋体" w:hAnsi="宋体"/>
          <w:bCs/>
          <w:color w:val="000000"/>
          <w:szCs w:val="21"/>
          <w:highlight w:val="none"/>
        </w:rPr>
        <w:t xml:space="preserve">注： </w:t>
      </w:r>
      <w:r>
        <w:rPr>
          <w:rFonts w:hint="eastAsia" w:ascii="宋体" w:hAnsi="宋体"/>
          <w:bCs/>
          <w:color w:val="000000"/>
          <w:szCs w:val="21"/>
          <w:highlight w:val="none"/>
        </w:rPr>
      </w:r>
      <w:r/>
    </w:p>
    <w:p>
      <w:pPr>
        <w:pStyle w:val="779"/>
        <w:jc w:val="left"/>
        <w:rPr>
          <w:rFonts w:ascii="黑体" w:hAnsi="宋体" w:eastAsia="黑体"/>
          <w:bCs/>
          <w:color w:val="000000"/>
          <w:sz w:val="24"/>
          <w:szCs w:val="24"/>
          <w:highlight w:val="none"/>
        </w:rPr>
      </w:pPr>
      <w:r>
        <w:rPr>
          <w:rFonts w:hint="eastAsia" w:ascii="宋体" w:hAnsi="宋体"/>
          <w:bCs/>
          <w:color w:val="000000"/>
          <w:szCs w:val="21"/>
          <w:highlight w:val="none"/>
        </w:rPr>
        <w:t xml:space="preserve">投标人应当根据“第三章 项目技术要求和有关说明”的内容详细填写明细报价表，须包括本次采购的所有细项及提供服务的一切费用，表格不够可自行延长</w:t>
      </w:r>
      <w:bookmarkStart w:id="342" w:name="_Hlk160008571"/>
      <w:r/>
      <w:bookmarkStart w:id="343" w:name="_Hlk160009870"/>
      <w:r>
        <w:rPr>
          <w:rFonts w:hint="eastAsia" w:ascii="宋体" w:hAnsi="宋体"/>
          <w:bCs/>
          <w:color w:val="000000"/>
          <w:szCs w:val="21"/>
          <w:highlight w:val="none"/>
        </w:rPr>
        <w:t xml:space="preserve">；</w:t>
      </w:r>
      <w:bookmarkEnd w:id="342"/>
      <w:r>
        <w:rPr>
          <w:rFonts w:hint="eastAsia" w:ascii="宋体" w:hAnsi="宋体"/>
          <w:bCs/>
          <w:color w:val="000000"/>
          <w:szCs w:val="21"/>
          <w:highlight w:val="none"/>
        </w:rPr>
        <w:t xml:space="preserve">如本表单价计算的结果与总价不一致，以单价为准修正总价。</w:t>
      </w:r>
      <w:bookmarkEnd w:id="343"/>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21"/>
        <w:spacing w:line="360" w:lineRule="auto"/>
        <w:rPr>
          <w:rFonts w:ascii="黑体" w:hAnsi="宋体" w:eastAsia="黑体"/>
          <w:bCs/>
          <w:color w:val="000000"/>
          <w:sz w:val="24"/>
          <w:szCs w:val="24"/>
          <w:highlight w:val="none"/>
          <w:lang w:val="zh-CN"/>
        </w:rPr>
      </w:pP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rPr>
          <w:rFonts w:ascii="黑体" w:hAnsi="宋体" w:eastAsia="黑体"/>
          <w:bCs/>
          <w:color w:val="000000"/>
          <w:sz w:val="24"/>
          <w:szCs w:val="24"/>
          <w:highlight w:val="none"/>
          <w:lang w:val="zh-CN"/>
        </w:rPr>
      </w:r>
      <w:r/>
    </w:p>
    <w:p>
      <w:pPr>
        <w:pStyle w:val="779"/>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44" w:name="_Hlk160091427"/>
      <w:r>
        <w:rPr>
          <w:rFonts w:hint="eastAsia" w:ascii="黑体" w:hAnsi="黑体" w:eastAsia="黑体"/>
          <w:color w:val="000000"/>
          <w:sz w:val="28"/>
          <w:szCs w:val="21"/>
          <w:highlight w:val="none"/>
          <w:lang w:val="zh-CN"/>
        </w:rPr>
        <w:t xml:space="preserve">项目技术要求偏离表</w:t>
      </w:r>
      <w:bookmarkEnd w:id="344"/>
      <w:r>
        <w:rPr>
          <w:rFonts w:ascii="黑体" w:hAnsi="黑体" w:eastAsia="黑体"/>
          <w:color w:val="000000"/>
          <w:sz w:val="28"/>
          <w:szCs w:val="21"/>
          <w:highlight w:val="none"/>
          <w:lang w:val="zh-CN"/>
        </w:rPr>
      </w:r>
      <w:r/>
    </w:p>
    <w:p>
      <w:pPr>
        <w:pStyle w:val="779"/>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宜兴市公安局食堂外包服务项目</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779"/>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JSZC-320282-HHCG-G2026-0010</w:t>
      </w:r>
      <w:r>
        <w:rPr>
          <w:rFonts w:hint="eastAsia" w:ascii="宋体" w:hAnsi="宋体"/>
          <w:color w:val="000000"/>
          <w:sz w:val="24"/>
          <w:szCs w:val="24"/>
          <w:highlight w:val="none"/>
        </w:rPr>
        <w:t xml:space="preserve"> </w:t>
      </w:r>
      <w:r>
        <w:rPr>
          <w:rFonts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779"/>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rPr>
                <w:rFonts w:ascii="宋体" w:hAnsi="宋体"/>
                <w:color w:val="000000"/>
                <w:sz w:val="24"/>
                <w:szCs w:val="21"/>
                <w:highlight w:val="none"/>
                <w:lang w:val="zh-CN"/>
              </w:rPr>
            </w:r>
            <w:r/>
          </w:p>
        </w:tc>
        <w:tc>
          <w:tcPr>
            <w:tcW w:w="1973" w:type="dxa"/>
            <w:vAlign w:val="center"/>
            <w:textDirection w:val="lrTb"/>
            <w:noWrap w:val="false"/>
          </w:tcPr>
          <w:p>
            <w:pPr>
              <w:pStyle w:val="779"/>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rPr>
                <w:rFonts w:ascii="宋体" w:hAnsi="宋体"/>
                <w:color w:val="000000"/>
                <w:sz w:val="24"/>
                <w:szCs w:val="21"/>
                <w:highlight w:val="none"/>
                <w:lang w:val="zh-CN"/>
              </w:rPr>
            </w:r>
            <w:r/>
          </w:p>
        </w:tc>
        <w:tc>
          <w:tcPr>
            <w:tcW w:w="2315" w:type="dxa"/>
            <w:vAlign w:val="center"/>
            <w:textDirection w:val="lrTb"/>
            <w:noWrap w:val="false"/>
          </w:tcPr>
          <w:p>
            <w:pPr>
              <w:pStyle w:val="779"/>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招标服务</w:t>
            </w:r>
            <w:r>
              <w:rPr>
                <w:rFonts w:hint="eastAsia" w:ascii="宋体" w:hAnsi="宋体"/>
                <w:color w:val="000000"/>
                <w:sz w:val="24"/>
                <w:szCs w:val="21"/>
                <w:highlight w:val="none"/>
                <w:lang w:val="zh-CN"/>
              </w:rPr>
              <w:t xml:space="preserve">内容</w:t>
            </w:r>
            <w:r>
              <w:rPr>
                <w:rFonts w:ascii="宋体" w:hAnsi="宋体"/>
                <w:color w:val="000000"/>
                <w:sz w:val="24"/>
                <w:szCs w:val="21"/>
                <w:highlight w:val="none"/>
                <w:lang w:val="zh-CN"/>
              </w:rPr>
            </w:r>
            <w:r/>
          </w:p>
        </w:tc>
        <w:tc>
          <w:tcPr>
            <w:tcW w:w="2327" w:type="dxa"/>
            <w:vAlign w:val="center"/>
            <w:textDirection w:val="lrTb"/>
            <w:noWrap w:val="false"/>
          </w:tcPr>
          <w:p>
            <w:pPr>
              <w:pStyle w:val="779"/>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投标服务</w:t>
            </w:r>
            <w:r>
              <w:rPr>
                <w:rFonts w:hint="eastAsia" w:ascii="宋体" w:hAnsi="宋体"/>
                <w:color w:val="000000"/>
                <w:sz w:val="24"/>
                <w:szCs w:val="21"/>
                <w:highlight w:val="none"/>
                <w:lang w:val="zh-CN"/>
              </w:rPr>
              <w:t xml:space="preserve">内容</w:t>
            </w:r>
            <w:r>
              <w:rPr>
                <w:rFonts w:ascii="宋体" w:hAnsi="宋体"/>
                <w:color w:val="000000"/>
                <w:sz w:val="24"/>
                <w:szCs w:val="21"/>
                <w:highlight w:val="none"/>
                <w:lang w:val="zh-CN"/>
              </w:rPr>
            </w:r>
            <w:r/>
          </w:p>
        </w:tc>
        <w:tc>
          <w:tcPr>
            <w:tcW w:w="1969" w:type="dxa"/>
            <w:vAlign w:val="center"/>
            <w:textDirection w:val="lrTb"/>
            <w:noWrap w:val="false"/>
          </w:tcPr>
          <w:p>
            <w:pPr>
              <w:pStyle w:val="779"/>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79"/>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pStyle w:val="779"/>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pStyle w:val="779"/>
        <w:rPr>
          <w:rFonts w:ascii="宋体" w:hAnsi="宋体"/>
          <w:bCs/>
          <w:color w:val="000000"/>
          <w:sz w:val="24"/>
          <w:highlight w:val="none"/>
        </w:rPr>
      </w:pPr>
      <w:r>
        <w:rPr>
          <w:rFonts w:hint="eastAsia" w:ascii="宋体" w:hAnsi="宋体"/>
          <w:bCs/>
          <w:color w:val="000000"/>
          <w:sz w:val="24"/>
          <w:highlight w:val="none"/>
        </w:rPr>
        <w:t xml:space="preserve">                                          投标人（电子签章）：</w:t>
      </w:r>
      <w:r>
        <w:rPr>
          <w:rFonts w:ascii="宋体" w:hAnsi="宋体"/>
          <w:bCs/>
          <w:color w:val="000000"/>
          <w:sz w:val="24"/>
          <w:highlight w:val="none"/>
        </w:rPr>
      </w:r>
      <w:r/>
    </w:p>
    <w:p>
      <w:pPr>
        <w:pStyle w:val="779"/>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pStyle w:val="779"/>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rPr>
          <w:rFonts w:ascii="宋体" w:hAnsi="宋体"/>
          <w:bCs/>
          <w:color w:val="000000"/>
          <w:szCs w:val="21"/>
          <w:highlight w:val="none"/>
          <w:lang w:val="zh-CN"/>
        </w:rPr>
      </w:r>
      <w:r/>
    </w:p>
    <w:p>
      <w:pPr>
        <w:pStyle w:val="779"/>
        <w:ind w:left="420" w:firstLine="420"/>
        <w:jc w:val="left"/>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rPr>
          <w:rFonts w:ascii="宋体" w:hAnsi="宋体"/>
          <w:bCs/>
          <w:color w:val="000000"/>
          <w:szCs w:val="21"/>
          <w:highlight w:val="none"/>
          <w:lang w:val="zh-CN"/>
        </w:rPr>
      </w:r>
      <w:r/>
    </w:p>
    <w:p>
      <w:pPr>
        <w:pStyle w:val="779"/>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（2）招标文件第三章“项目技术要求和有关说明”中若有要求提供相关证明材料的必须提供，</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79"/>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824"/>
        <w:ind w:firstLine="480"/>
        <w:rPr>
          <w:rFonts w:hint="eastAsia" w:ascii="黑体" w:hAnsi="宋体" w:eastAsia="黑体"/>
          <w:bCs/>
          <w:color w:val="000000"/>
          <w:sz w:val="24"/>
          <w:szCs w:val="24"/>
          <w:highlight w:val="none"/>
        </w:rPr>
      </w:pPr>
      <w:r>
        <w:rPr>
          <w:rFonts w:ascii="宋体" w:hAnsi="宋体"/>
          <w:bCs/>
          <w:color w:val="000000"/>
          <w:szCs w:val="21"/>
          <w:highlight w:val="none"/>
        </w:rPr>
        <w:br w:type="page" w:clear="all"/>
      </w:r>
      <w:bookmarkStart w:id="345" w:name="_Hlk151456575"/>
      <w:r>
        <w:rPr>
          <w:rFonts w:hint="eastAsia" w:ascii="黑体" w:hAnsi="宋体" w:eastAsia="黑体"/>
          <w:bCs/>
          <w:color w:val="000000"/>
          <w:sz w:val="24"/>
          <w:szCs w:val="24"/>
          <w:highlight w:val="none"/>
        </w:rPr>
        <w:t xml:space="preserve">4、</w:t>
      </w:r>
      <w:r>
        <w:rPr>
          <w:rFonts w:hint="eastAsia" w:ascii="黑体" w:hAnsi="宋体" w:eastAsia="黑体"/>
          <w:bCs/>
          <w:color w:val="000000"/>
          <w:sz w:val="24"/>
          <w:szCs w:val="24"/>
          <w:highlight w:val="none"/>
          <w:lang w:val="zh-CN"/>
        </w:rPr>
        <w:t xml:space="preserve">项目人员配置清单（格式）</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r>
      <w:r/>
    </w:p>
    <w:p>
      <w:pPr>
        <w:pStyle w:val="779"/>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779"/>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rPr>
          <w:rFonts w:hint="eastAsia" w:ascii="黑体" w:hAnsi="黑体" w:eastAsia="黑体"/>
          <w:color w:val="000000"/>
          <w:sz w:val="28"/>
          <w:szCs w:val="21"/>
          <w:highlight w:val="none"/>
          <w:lang w:val="zh-CN"/>
        </w:rPr>
      </w:r>
      <w:r/>
    </w:p>
    <w:p>
      <w:pPr>
        <w:pStyle w:val="779"/>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宜兴市公安局食堂外包服务项目</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779"/>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JSZC-320282-HHCG-G2026-0010</w:t>
      </w:r>
      <w:r>
        <w:rPr>
          <w:rFonts w:hint="eastAsia" w:ascii="宋体" w:hAnsi="宋体"/>
          <w:color w:val="000000"/>
          <w:sz w:val="24"/>
          <w:szCs w:val="24"/>
          <w:highlight w:val="none"/>
        </w:rPr>
        <w:t xml:space="preserve"> </w:t>
      </w:r>
      <w:r>
        <w:rPr>
          <w:rFonts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253"/>
        <w:gridCol w:w="1314"/>
        <w:gridCol w:w="1257"/>
        <w:gridCol w:w="1415"/>
        <w:gridCol w:w="1257"/>
        <w:gridCol w:w="1415"/>
        <w:gridCol w:w="1113"/>
      </w:tblGrid>
      <w:tr>
        <w:trPr>
          <w:trHeight w:val="636"/>
        </w:trPr>
        <w:tc>
          <w:tcPr>
            <w:tcW w:w="593" w:type="dxa"/>
            <w:vAlign w:val="center"/>
            <w:textDirection w:val="lrTb"/>
            <w:noWrap w:val="false"/>
          </w:tcPr>
          <w:p>
            <w:pPr>
              <w:pStyle w:val="779"/>
              <w:jc w:val="center"/>
              <w:rPr>
                <w:rFonts w:hint="eastAsia"/>
                <w:b/>
                <w:color w:val="000000"/>
                <w:sz w:val="24"/>
                <w:highlight w:val="none"/>
              </w:rPr>
            </w:pPr>
            <w:r>
              <w:rPr>
                <w:rFonts w:hint="eastAsia" w:ascii="宋体" w:hAnsi="宋体"/>
                <w:b/>
                <w:color w:val="000000"/>
                <w:sz w:val="24"/>
                <w:highlight w:val="none"/>
              </w:rPr>
              <w:t xml:space="preserve">序号</w:t>
            </w:r>
            <w:r>
              <w:rPr>
                <w:rFonts w:hint="eastAsia"/>
                <w:b/>
                <w:color w:val="000000"/>
                <w:sz w:val="24"/>
                <w:highlight w:val="none"/>
              </w:rPr>
            </w:r>
            <w:r/>
          </w:p>
        </w:tc>
        <w:tc>
          <w:tcPr>
            <w:tcW w:w="1253" w:type="dxa"/>
            <w:vAlign w:val="center"/>
            <w:textDirection w:val="lrTb"/>
            <w:noWrap w:val="false"/>
          </w:tcPr>
          <w:p>
            <w:pPr>
              <w:pStyle w:val="779"/>
              <w:jc w:val="center"/>
              <w:rPr>
                <w:rFonts w:hint="eastAsia"/>
                <w:b/>
                <w:color w:val="000000"/>
                <w:sz w:val="24"/>
                <w:highlight w:val="none"/>
              </w:rPr>
            </w:pPr>
            <w:r>
              <w:rPr>
                <w:rFonts w:hint="eastAsia" w:ascii="宋体" w:hAnsi="宋体"/>
                <w:b/>
                <w:color w:val="000000"/>
                <w:sz w:val="24"/>
                <w:highlight w:val="none"/>
              </w:rPr>
              <w:t xml:space="preserve">姓名</w:t>
            </w:r>
            <w:r>
              <w:rPr>
                <w:rFonts w:hint="eastAsia"/>
                <w:b/>
                <w:color w:val="000000"/>
                <w:sz w:val="24"/>
                <w:highlight w:val="none"/>
              </w:rPr>
            </w:r>
            <w:r/>
          </w:p>
        </w:tc>
        <w:tc>
          <w:tcPr>
            <w:tcW w:w="1314" w:type="dxa"/>
            <w:vAlign w:val="center"/>
            <w:textDirection w:val="lrTb"/>
            <w:noWrap w:val="false"/>
          </w:tcPr>
          <w:p>
            <w:pPr>
              <w:pStyle w:val="779"/>
              <w:jc w:val="center"/>
              <w:rPr>
                <w:rFonts w:hint="eastAsia"/>
                <w:b/>
                <w:color w:val="000000"/>
                <w:sz w:val="24"/>
                <w:highlight w:val="none"/>
              </w:rPr>
            </w:pPr>
            <w:r>
              <w:rPr>
                <w:rFonts w:hint="eastAsia" w:ascii="宋体" w:hAnsi="宋体"/>
                <w:b/>
                <w:color w:val="000000"/>
                <w:sz w:val="24"/>
                <w:highlight w:val="none"/>
              </w:rPr>
              <w:t xml:space="preserve">性别</w:t>
            </w:r>
            <w:r>
              <w:rPr>
                <w:rFonts w:hint="eastAsia"/>
                <w:b/>
                <w:color w:val="000000"/>
                <w:sz w:val="24"/>
                <w:highlight w:val="none"/>
              </w:rPr>
            </w:r>
            <w:r/>
          </w:p>
        </w:tc>
        <w:tc>
          <w:tcPr>
            <w:tcW w:w="1257" w:type="dxa"/>
            <w:vAlign w:val="center"/>
            <w:textDirection w:val="lrTb"/>
            <w:noWrap w:val="false"/>
          </w:tcPr>
          <w:p>
            <w:pPr>
              <w:pStyle w:val="779"/>
              <w:jc w:val="center"/>
              <w:rPr>
                <w:rFonts w:hint="eastAsia"/>
                <w:b/>
                <w:color w:val="000000"/>
                <w:sz w:val="24"/>
                <w:highlight w:val="none"/>
              </w:rPr>
            </w:pPr>
            <w:r>
              <w:rPr>
                <w:rFonts w:hint="eastAsia" w:ascii="宋体" w:hAnsi="宋体"/>
                <w:b/>
                <w:color w:val="000000"/>
                <w:sz w:val="24"/>
                <w:highlight w:val="none"/>
              </w:rPr>
              <w:t xml:space="preserve">年龄</w:t>
            </w:r>
            <w:r>
              <w:rPr>
                <w:rFonts w:hint="eastAsia"/>
                <w:b/>
                <w:color w:val="000000"/>
                <w:sz w:val="24"/>
                <w:highlight w:val="none"/>
              </w:rPr>
            </w:r>
            <w:r/>
          </w:p>
        </w:tc>
        <w:tc>
          <w:tcPr>
            <w:tcW w:w="1415" w:type="dxa"/>
            <w:vAlign w:val="center"/>
            <w:textDirection w:val="lrTb"/>
            <w:noWrap w:val="false"/>
          </w:tcPr>
          <w:p>
            <w:pPr>
              <w:pStyle w:val="779"/>
              <w:jc w:val="center"/>
              <w:rPr>
                <w:rFonts w:hint="eastAsia"/>
                <w:b/>
                <w:color w:val="000000"/>
                <w:sz w:val="24"/>
                <w:highlight w:val="none"/>
              </w:rPr>
            </w:pPr>
            <w:r>
              <w:rPr>
                <w:rFonts w:hint="eastAsia" w:ascii="宋体" w:hAnsi="宋体"/>
                <w:b/>
                <w:color w:val="000000"/>
                <w:sz w:val="24"/>
                <w:highlight w:val="none"/>
              </w:rPr>
              <w:t xml:space="preserve">岗位名称</w:t>
            </w:r>
            <w:r>
              <w:rPr>
                <w:rFonts w:hint="eastAsia"/>
                <w:b/>
                <w:color w:val="000000"/>
                <w:sz w:val="24"/>
                <w:highlight w:val="none"/>
              </w:rPr>
            </w:r>
            <w:r/>
          </w:p>
        </w:tc>
        <w:tc>
          <w:tcPr>
            <w:tcW w:w="1257" w:type="dxa"/>
            <w:vAlign w:val="center"/>
            <w:textDirection w:val="lrTb"/>
            <w:noWrap w:val="false"/>
          </w:tcPr>
          <w:p>
            <w:pPr>
              <w:pStyle w:val="779"/>
              <w:jc w:val="center"/>
              <w:rPr>
                <w:rFonts w:hint="eastAsia"/>
                <w:b/>
                <w:color w:val="000000"/>
                <w:sz w:val="24"/>
                <w:highlight w:val="none"/>
              </w:rPr>
            </w:pPr>
            <w:r>
              <w:rPr>
                <w:rFonts w:hint="eastAsia" w:ascii="宋体" w:hAnsi="宋体"/>
                <w:b/>
                <w:color w:val="000000"/>
                <w:sz w:val="24"/>
                <w:highlight w:val="none"/>
              </w:rPr>
              <w:t xml:space="preserve">学历</w:t>
            </w:r>
            <w:r>
              <w:rPr>
                <w:rFonts w:hint="eastAsia"/>
                <w:b/>
                <w:color w:val="000000"/>
                <w:sz w:val="24"/>
                <w:highlight w:val="none"/>
              </w:rPr>
            </w:r>
            <w:r/>
          </w:p>
        </w:tc>
        <w:tc>
          <w:tcPr>
            <w:tcW w:w="1415" w:type="dxa"/>
            <w:vAlign w:val="center"/>
            <w:textDirection w:val="lrTb"/>
            <w:noWrap w:val="false"/>
          </w:tcPr>
          <w:p>
            <w:pPr>
              <w:pStyle w:val="779"/>
              <w:jc w:val="center"/>
              <w:rPr>
                <w:rFonts w:hint="eastAsia"/>
                <w:b/>
                <w:color w:val="000000"/>
                <w:sz w:val="24"/>
                <w:highlight w:val="none"/>
              </w:rPr>
            </w:pPr>
            <w:r>
              <w:rPr>
                <w:rFonts w:hint="eastAsia" w:ascii="宋体" w:hAnsi="宋体"/>
                <w:b/>
                <w:color w:val="000000"/>
                <w:sz w:val="24"/>
                <w:highlight w:val="none"/>
              </w:rPr>
              <w:t xml:space="preserve">资格证书编号</w:t>
            </w:r>
            <w:r>
              <w:rPr>
                <w:rFonts w:hint="eastAsia"/>
                <w:b/>
                <w:color w:val="000000"/>
                <w:sz w:val="24"/>
                <w:highlight w:val="none"/>
              </w:rPr>
            </w:r>
            <w:r/>
          </w:p>
        </w:tc>
        <w:tc>
          <w:tcPr>
            <w:tcW w:w="1113" w:type="dxa"/>
            <w:vAlign w:val="center"/>
            <w:textDirection w:val="lrTb"/>
            <w:noWrap w:val="false"/>
          </w:tcPr>
          <w:p>
            <w:pPr>
              <w:pStyle w:val="779"/>
              <w:rPr>
                <w:rFonts w:hint="eastAsia"/>
                <w:b/>
                <w:color w:val="000000"/>
                <w:sz w:val="24"/>
                <w:highlight w:val="none"/>
              </w:rPr>
            </w:pPr>
            <w:r>
              <w:rPr>
                <w:rFonts w:hint="eastAsia" w:ascii="宋体" w:hAnsi="宋体"/>
                <w:b/>
                <w:color w:val="000000"/>
                <w:sz w:val="24"/>
                <w:highlight w:val="none"/>
              </w:rPr>
              <w:t xml:space="preserve">是否驻扎现场</w:t>
            </w:r>
            <w:r>
              <w:rPr>
                <w:rFonts w:hint="eastAsia"/>
                <w:b/>
                <w:color w:val="000000"/>
                <w:sz w:val="24"/>
                <w:highlight w:val="none"/>
              </w:rPr>
            </w:r>
            <w:r/>
          </w:p>
        </w:tc>
      </w:tr>
      <w:tr>
        <w:trPr>
          <w:trHeight w:val="535"/>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70"/>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76"/>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54"/>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16"/>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08"/>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08"/>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78"/>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63"/>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60"/>
        </w:trPr>
        <w:tc>
          <w:tcPr>
            <w:tcW w:w="59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25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79"/>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960"/>
        </w:trPr>
        <w:tc>
          <w:tcPr>
            <w:tcW w:w="593" w:type="dxa"/>
            <w:vAlign w:val="center"/>
            <w:textDirection w:val="lrTb"/>
            <w:noWrap w:val="false"/>
          </w:tcPr>
          <w:p>
            <w:pPr>
              <w:pStyle w:val="779"/>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rPr>
                <w:rFonts w:hint="eastAsia"/>
                <w:color w:val="000000"/>
                <w:sz w:val="24"/>
                <w:highlight w:val="none"/>
              </w:rPr>
              <w:t xml:space="preserve">…</w:t>
            </w:r>
            <w:r>
              <w:rPr>
                <w:rFonts w:hint="eastAsia"/>
                <w:color w:val="000000"/>
                <w:sz w:val="24"/>
                <w:highlight w:val="none"/>
              </w:rPr>
            </w:r>
            <w:r/>
          </w:p>
        </w:tc>
        <w:tc>
          <w:tcPr>
            <w:tcW w:w="1253" w:type="dxa"/>
            <w:vAlign w:val="center"/>
            <w:textDirection w:val="lrTb"/>
            <w:noWrap w:val="false"/>
          </w:tcPr>
          <w:p>
            <w:pPr>
              <w:pStyle w:val="779"/>
              <w:jc w:val="center"/>
              <w:rPr>
                <w:rFonts w:hint="eastAsia"/>
                <w:color w:val="000000"/>
                <w:sz w:val="24"/>
                <w:highlight w:val="none"/>
              </w:rPr>
            </w:pPr>
            <w:r>
              <w:rPr>
                <w:rFonts w:hint="eastAsia"/>
                <w:color w:val="000000"/>
                <w:sz w:val="24"/>
                <w:highlight w:val="none"/>
              </w:rPr>
            </w:r>
            <w:r/>
          </w:p>
        </w:tc>
        <w:tc>
          <w:tcPr>
            <w:tcW w:w="1314" w:type="dxa"/>
            <w:vAlign w:val="center"/>
            <w:textDirection w:val="lrTb"/>
            <w:noWrap w:val="false"/>
          </w:tcPr>
          <w:p>
            <w:pPr>
              <w:pStyle w:val="779"/>
              <w:jc w:val="center"/>
              <w:rPr>
                <w:rFonts w:hint="eastAsia"/>
                <w:color w:val="000000"/>
                <w:sz w:val="24"/>
                <w:highlight w:val="none"/>
              </w:rPr>
            </w:pPr>
            <w:r>
              <w:rPr>
                <w:rFonts w:hint="eastAsia"/>
                <w:color w:val="000000"/>
                <w:sz w:val="24"/>
                <w:highlight w:val="none"/>
              </w:rPr>
            </w:r>
            <w:r/>
          </w:p>
        </w:tc>
        <w:tc>
          <w:tcPr>
            <w:tcW w:w="1257" w:type="dxa"/>
            <w:vAlign w:val="center"/>
            <w:textDirection w:val="lrTb"/>
            <w:noWrap w:val="false"/>
          </w:tcPr>
          <w:p>
            <w:pPr>
              <w:pStyle w:val="779"/>
              <w:jc w:val="center"/>
              <w:rPr>
                <w:rFonts w:hint="eastAsia"/>
                <w:color w:val="000000"/>
                <w:sz w:val="24"/>
                <w:highlight w:val="none"/>
              </w:rPr>
            </w:pPr>
            <w:r>
              <w:rPr>
                <w:rFonts w:hint="eastAsia"/>
                <w:color w:val="000000"/>
                <w:sz w:val="24"/>
                <w:highlight w:val="none"/>
              </w:rPr>
            </w:r>
            <w:r/>
          </w:p>
        </w:tc>
        <w:tc>
          <w:tcPr>
            <w:tcW w:w="1415" w:type="dxa"/>
            <w:vAlign w:val="center"/>
            <w:textDirection w:val="lrTb"/>
            <w:noWrap w:val="false"/>
          </w:tcPr>
          <w:p>
            <w:pPr>
              <w:pStyle w:val="779"/>
              <w:jc w:val="center"/>
              <w:rPr>
                <w:rFonts w:hint="eastAsia"/>
                <w:color w:val="000000"/>
                <w:sz w:val="24"/>
                <w:highlight w:val="none"/>
              </w:rPr>
            </w:pPr>
            <w:r>
              <w:rPr>
                <w:rFonts w:hint="eastAsia"/>
                <w:color w:val="000000"/>
                <w:sz w:val="24"/>
                <w:highlight w:val="none"/>
              </w:rPr>
            </w:r>
            <w:r/>
          </w:p>
        </w:tc>
        <w:tc>
          <w:tcPr>
            <w:tcW w:w="1257" w:type="dxa"/>
            <w:vAlign w:val="center"/>
            <w:textDirection w:val="lrTb"/>
            <w:noWrap w:val="false"/>
          </w:tcPr>
          <w:p>
            <w:pPr>
              <w:pStyle w:val="779"/>
              <w:jc w:val="center"/>
              <w:rPr>
                <w:rFonts w:hint="eastAsia"/>
                <w:color w:val="000000"/>
                <w:sz w:val="24"/>
                <w:highlight w:val="none"/>
              </w:rPr>
            </w:pPr>
            <w:r>
              <w:rPr>
                <w:rFonts w:hint="eastAsia"/>
                <w:color w:val="000000"/>
                <w:sz w:val="24"/>
                <w:highlight w:val="none"/>
              </w:rPr>
            </w:r>
            <w:r/>
          </w:p>
        </w:tc>
        <w:tc>
          <w:tcPr>
            <w:tcW w:w="1415" w:type="dxa"/>
            <w:vAlign w:val="center"/>
            <w:textDirection w:val="lrTb"/>
            <w:noWrap w:val="false"/>
          </w:tcPr>
          <w:p>
            <w:pPr>
              <w:pStyle w:val="779"/>
              <w:jc w:val="center"/>
              <w:rPr>
                <w:rFonts w:hint="eastAsia"/>
                <w:color w:val="000000"/>
                <w:sz w:val="24"/>
                <w:highlight w:val="none"/>
              </w:rPr>
            </w:pPr>
            <w:r>
              <w:rPr>
                <w:rFonts w:hint="eastAsia"/>
                <w:color w:val="000000"/>
                <w:sz w:val="24"/>
                <w:highlight w:val="none"/>
              </w:rPr>
            </w:r>
            <w:r/>
          </w:p>
        </w:tc>
        <w:tc>
          <w:tcPr>
            <w:tcW w:w="1113" w:type="dxa"/>
            <w:vAlign w:val="center"/>
            <w:textDirection w:val="lrTb"/>
            <w:noWrap w:val="false"/>
          </w:tcPr>
          <w:p>
            <w:pPr>
              <w:pStyle w:val="779"/>
              <w:jc w:val="center"/>
              <w:rPr>
                <w:rFonts w:hint="eastAsia"/>
                <w:color w:val="000000"/>
                <w:sz w:val="24"/>
                <w:highlight w:val="none"/>
              </w:rPr>
            </w:pPr>
            <w:r>
              <w:rPr>
                <w:rFonts w:hint="eastAsia"/>
                <w:color w:val="000000"/>
                <w:sz w:val="24"/>
                <w:highlight w:val="none"/>
              </w:rPr>
            </w:r>
            <w:r/>
          </w:p>
        </w:tc>
      </w:tr>
    </w:tbl>
    <w:p>
      <w:pPr>
        <w:pStyle w:val="779"/>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779"/>
        <w:rPr>
          <w:rFonts w:hint="eastAsia"/>
          <w:color w:val="000000"/>
          <w:highlight w:val="none"/>
        </w:rPr>
      </w:pPr>
      <w:r>
        <w:rPr>
          <w:rFonts w:hint="eastAsia" w:ascii="宋体" w:hAnsi="宋体"/>
          <w:color w:val="000000"/>
          <w:highlight w:val="none"/>
        </w:rPr>
        <w:t xml:space="preserve">注：1. 表格不够可自行延长。</w:t>
      </w:r>
      <w:r>
        <w:rPr>
          <w:rFonts w:hint="eastAsia"/>
          <w:color w:val="000000"/>
          <w:highlight w:val="none"/>
        </w:rPr>
      </w:r>
      <w:r/>
    </w:p>
    <w:p>
      <w:pPr>
        <w:pStyle w:val="779"/>
        <w:ind w:firstLine="368"/>
        <w:rPr>
          <w:rFonts w:hint="eastAsia"/>
          <w:color w:val="000000"/>
          <w:highlight w:val="none"/>
        </w:rPr>
      </w:pPr>
      <w:r>
        <w:rPr>
          <w:rFonts w:hint="eastAsia" w:ascii="宋体" w:hAnsi="宋体"/>
          <w:color w:val="000000"/>
          <w:highlight w:val="none"/>
        </w:rPr>
        <w:t xml:space="preserve">2.上表内容须按招标文件要求提供经社保部门确认的社保缴纳名单原件扫描件（标注各人员所处位置）和相关证书原件扫描件作为填列证明材料，证明材料请附在本表之后。</w:t>
      </w:r>
      <w:r>
        <w:rPr>
          <w:rFonts w:hint="eastAsia"/>
          <w:color w:val="000000"/>
          <w:highlight w:val="none"/>
        </w:rPr>
      </w:r>
      <w:r/>
    </w:p>
    <w:p>
      <w:pPr>
        <w:pStyle w:val="779"/>
        <w:ind w:firstLine="420"/>
        <w:rPr>
          <w:color w:val="000000"/>
          <w:highlight w:val="none"/>
        </w:rPr>
      </w:pPr>
      <w:r>
        <w:rPr>
          <w:rFonts w:hint="eastAsia" w:ascii="宋体" w:hAnsi="宋体"/>
          <w:color w:val="000000"/>
          <w:highlight w:val="none"/>
        </w:rPr>
        <w:t xml:space="preserve">3.上述</w:t>
      </w:r>
      <w:r>
        <w:rPr>
          <w:rFonts w:hint="eastAsia"/>
          <w:color w:val="000000"/>
          <w:highlight w:val="none"/>
        </w:rPr>
        <w:t xml:space="preserve">人员如在项目执行过程中需要更换，须经采购人同意。擅自更换或不到位属违约行为。</w:t>
      </w:r>
      <w:r>
        <w:rPr>
          <w:color w:val="000000"/>
          <w:highlight w:val="none"/>
        </w:rPr>
      </w:r>
      <w:r/>
    </w:p>
    <w:p>
      <w:pPr>
        <w:pStyle w:val="824"/>
        <w:rPr>
          <w:color w:val="000000"/>
          <w:highlight w:val="none"/>
        </w:rPr>
      </w:pPr>
      <w:r>
        <w:rPr>
          <w:color w:val="000000"/>
          <w:highlight w:val="none"/>
        </w:rPr>
      </w:r>
      <w:r/>
    </w:p>
    <w:p>
      <w:pPr>
        <w:pStyle w:val="823"/>
        <w:tabs>
          <w:tab w:val="left" w:pos="2020" w:leader="none"/>
          <w:tab w:val="center" w:pos="4535" w:leader="none"/>
        </w:tabs>
        <w:rPr>
          <w:color w:val="000000"/>
          <w:highlight w:val="none"/>
        </w:rPr>
      </w:pPr>
      <w:r>
        <w:rPr>
          <w:color w:val="000000"/>
          <w:highlight w:val="none"/>
        </w:rPr>
      </w:r>
      <w:r/>
    </w:p>
    <w:p>
      <w:pPr>
        <w:pStyle w:val="779"/>
        <w:jc w:val="right"/>
        <w:rPr>
          <w:rFonts w:ascii="黑体" w:hAnsi="宋体" w:eastAsia="黑体"/>
          <w:bCs/>
          <w:color w:val="000000"/>
          <w:sz w:val="24"/>
          <w:szCs w:val="24"/>
          <w:highlight w:val="none"/>
          <w:lang w:val="zh-CN"/>
        </w:rPr>
        <w:sectPr>
          <w:footerReference w:type="default" r:id="rId15"/>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bCs/>
          <w:color w:val="000000"/>
          <w:sz w:val="24"/>
          <w:highlight w:val="none"/>
        </w:rPr>
        <w:t xml:space="preserve">投标人（电子签章）：</w:t>
      </w:r>
      <w:r>
        <w:rPr>
          <w:rFonts w:ascii="黑体" w:hAnsi="宋体" w:eastAsia="黑体"/>
          <w:bCs/>
          <w:color w:val="000000"/>
          <w:sz w:val="24"/>
          <w:szCs w:val="24"/>
          <w:highlight w:val="none"/>
          <w:lang w:val="zh-CN"/>
        </w:rPr>
      </w:r>
      <w:r/>
    </w:p>
    <w:p>
      <w:pPr>
        <w:pStyle w:val="82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5</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rPr>
          <w:rFonts w:hint="eastAsia" w:ascii="黑体" w:hAnsi="宋体" w:eastAsia="黑体"/>
          <w:bCs/>
          <w:color w:val="000000"/>
          <w:sz w:val="24"/>
          <w:szCs w:val="24"/>
          <w:highlight w:val="none"/>
        </w:rPr>
      </w:r>
      <w:r/>
    </w:p>
    <w:p>
      <w:pPr>
        <w:pStyle w:val="779"/>
        <w:spacing w:line="360" w:lineRule="auto"/>
        <w:rPr>
          <w:rFonts w:ascii="宋体" w:hAnsi="宋体"/>
          <w:bCs/>
          <w:color w:val="000000"/>
          <w:szCs w:val="21"/>
          <w:highlight w:val="none"/>
        </w:rPr>
      </w:pPr>
      <w:r>
        <w:rPr>
          <w:rFonts w:ascii="宋体" w:hAnsi="宋体"/>
          <w:bCs/>
          <w:color w:val="000000"/>
          <w:szCs w:val="21"/>
          <w:highlight w:val="none"/>
        </w:rPr>
      </w:r>
      <w:r/>
    </w:p>
    <w:p>
      <w:pPr>
        <w:pStyle w:val="779"/>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rPr>
          <w:rFonts w:hint="eastAsia" w:ascii="宋体"/>
          <w:bCs/>
          <w:color w:val="000000"/>
          <w:sz w:val="24"/>
          <w:szCs w:val="24"/>
          <w:highlight w:val="none"/>
        </w:rPr>
      </w:r>
      <w:r/>
    </w:p>
    <w:p>
      <w:pPr>
        <w:pStyle w:val="779"/>
        <w:ind w:firstLine="480"/>
        <w:spacing w:line="580" w:lineRule="exact"/>
        <w:rPr>
          <w:rFonts w:hint="eastAsia" w:ascii="宋体"/>
          <w:bCs/>
          <w:color w:val="000000"/>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bCs/>
          <w:color w:val="000000"/>
          <w:sz w:val="24"/>
          <w:szCs w:val="24"/>
          <w:highlight w:val="none"/>
        </w:rPr>
      </w:r>
      <w:r/>
    </w:p>
    <w:p>
      <w:pPr>
        <w:pStyle w:val="779"/>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46" w:name="OLE_LINK173"/>
      <w:r>
        <w:rPr>
          <w:rFonts w:hint="eastAsia" w:ascii="黑体" w:hAnsi="宋体" w:eastAsia="黑体"/>
          <w:bCs/>
          <w:color w:val="000000"/>
          <w:sz w:val="28"/>
          <w:szCs w:val="28"/>
          <w:highlight w:val="none"/>
        </w:rPr>
        <w:t xml:space="preserve">价格折扣文件</w:t>
      </w:r>
      <w:r>
        <w:rPr>
          <w:rFonts w:ascii="黑体" w:hAnsi="宋体" w:eastAsia="黑体"/>
          <w:bCs/>
          <w:color w:val="000000"/>
          <w:sz w:val="28"/>
          <w:szCs w:val="28"/>
          <w:highlight w:val="none"/>
        </w:rPr>
      </w:r>
      <w:r/>
    </w:p>
    <w:p>
      <w:pPr>
        <w:pStyle w:val="779"/>
        <w:jc w:val="center"/>
        <w:spacing w:after="156"/>
        <w:rPr>
          <w:rFonts w:ascii="宋体" w:hAnsi="宋体"/>
          <w:color w:val="000000"/>
          <w:sz w:val="24"/>
          <w:szCs w:val="24"/>
          <w:highlight w:val="none"/>
          <w:lang w:val="zh-CN"/>
        </w:rPr>
      </w:pPr>
      <w:r/>
      <w:bookmarkStart w:id="347" w:name="_Hlk151451525"/>
      <w:r>
        <w:rPr>
          <w:rFonts w:hint="eastAsia" w:ascii="黑体" w:hAnsi="宋体" w:eastAsia="黑体"/>
          <w:bCs/>
          <w:color w:val="000000"/>
          <w:sz w:val="28"/>
          <w:szCs w:val="28"/>
          <w:highlight w:val="none"/>
        </w:rPr>
        <w:t xml:space="preserve">企业报价折扣证明</w:t>
      </w:r>
      <w:r>
        <w:rPr>
          <w:rFonts w:ascii="宋体" w:hAnsi="宋体"/>
          <w:color w:val="000000"/>
          <w:sz w:val="24"/>
          <w:szCs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trHeight w:val="653"/>
        </w:trPr>
        <w:tc>
          <w:tcPr>
            <w:tcW w:w="812" w:type="dxa"/>
            <w:vAlign w:val="center"/>
            <w:textDirection w:val="lrTb"/>
            <w:noWrap w:val="false"/>
          </w:tcPr>
          <w:p>
            <w:pPr>
              <w:pStyle w:val="805"/>
              <w:jc w:val="center"/>
              <w:spacing w:before="0" w:beforeAutospacing="0" w:after="0" w:afterAutospacing="0" w:line="360" w:lineRule="auto"/>
              <w:rPr>
                <w:rFonts w:ascii="宋体" w:hAnsi="宋体" w:cs="宋体"/>
                <w:color w:val="000000"/>
                <w:szCs w:val="21"/>
                <w:highlight w:val="none"/>
                <w:lang w:val="zh-CN"/>
              </w:rPr>
            </w:pPr>
            <w:r/>
            <w:bookmarkEnd w:id="345"/>
            <w:r>
              <w:rPr>
                <w:rFonts w:hint="eastAsia" w:ascii="宋体" w:hAnsi="宋体" w:cs="宋体"/>
                <w:color w:val="000000"/>
                <w:sz w:val="21"/>
                <w:szCs w:val="21"/>
                <w:highlight w:val="none"/>
              </w:rPr>
              <w:t xml:space="preserve">序号</w:t>
            </w:r>
            <w:r>
              <w:rPr>
                <w:rFonts w:ascii="宋体" w:hAnsi="宋体" w:cs="宋体"/>
                <w:color w:val="000000"/>
                <w:szCs w:val="21"/>
                <w:highlight w:val="none"/>
                <w:lang w:val="zh-CN"/>
              </w:rPr>
            </w:r>
            <w:r/>
          </w:p>
        </w:tc>
        <w:tc>
          <w:tcPr>
            <w:tcW w:w="1451" w:type="dxa"/>
            <w:vAlign w:val="center"/>
            <w:textDirection w:val="lrTb"/>
            <w:noWrap w:val="false"/>
          </w:tcPr>
          <w:p>
            <w:pPr>
              <w:pStyle w:val="805"/>
              <w:jc w:val="center"/>
              <w:spacing w:before="0" w:beforeAutospacing="0" w:after="0" w:afterAutospacing="0" w:line="360" w:lineRule="auto"/>
              <w:rPr>
                <w:rFonts w:ascii="宋体" w:hAnsi="宋体" w:cs="宋体"/>
                <w:color w:val="000000"/>
                <w:szCs w:val="21"/>
                <w:highlight w:val="none"/>
                <w:lang w:val="zh-CN"/>
              </w:rPr>
            </w:pPr>
            <w:r>
              <w:rPr>
                <w:rFonts w:hint="eastAsia" w:ascii="宋体" w:hAnsi="宋体" w:cs="宋体"/>
                <w:color w:val="000000"/>
                <w:sz w:val="21"/>
                <w:szCs w:val="21"/>
                <w:highlight w:val="none"/>
              </w:rPr>
              <w:t xml:space="preserve">企业性质</w:t>
            </w:r>
            <w:r>
              <w:rPr>
                <w:rFonts w:ascii="宋体" w:hAnsi="宋体" w:cs="宋体"/>
                <w:color w:val="000000"/>
                <w:szCs w:val="21"/>
                <w:highlight w:val="none"/>
                <w:lang w:val="zh-CN"/>
              </w:rPr>
            </w:r>
            <w:r/>
          </w:p>
        </w:tc>
        <w:tc>
          <w:tcPr>
            <w:tcW w:w="2454" w:type="dxa"/>
            <w:vAlign w:val="center"/>
            <w:textDirection w:val="lrTb"/>
            <w:noWrap w:val="false"/>
          </w:tcPr>
          <w:p>
            <w:pPr>
              <w:pStyle w:val="805"/>
              <w:jc w:val="center"/>
              <w:spacing w:before="0" w:beforeAutospacing="0" w:after="0" w:afterAutospacing="0" w:line="360" w:lineRule="auto"/>
              <w:rPr>
                <w:rFonts w:ascii="宋体" w:hAnsi="宋体" w:cs="宋体"/>
                <w:color w:val="000000"/>
                <w:szCs w:val="21"/>
                <w:highlight w:val="none"/>
                <w:lang w:val="zh-CN"/>
              </w:rPr>
            </w:pPr>
            <w:r>
              <w:rPr>
                <w:rFonts w:hint="eastAsia" w:ascii="宋体" w:hAnsi="宋体" w:cs="宋体"/>
                <w:color w:val="000000"/>
                <w:sz w:val="21"/>
                <w:szCs w:val="21"/>
                <w:highlight w:val="none"/>
              </w:rPr>
              <w:t xml:space="preserve">服务承接商类别</w:t>
            </w:r>
            <w:r>
              <w:rPr>
                <w:rFonts w:ascii="宋体" w:hAnsi="宋体" w:cs="宋体"/>
                <w:color w:val="000000"/>
                <w:szCs w:val="21"/>
                <w:highlight w:val="none"/>
                <w:lang w:val="zh-CN"/>
              </w:rPr>
            </w:r>
            <w:r/>
          </w:p>
        </w:tc>
        <w:tc>
          <w:tcPr>
            <w:tcW w:w="4276" w:type="dxa"/>
            <w:vAlign w:val="center"/>
            <w:textDirection w:val="lrTb"/>
            <w:noWrap w:val="false"/>
          </w:tcPr>
          <w:p>
            <w:pPr>
              <w:pStyle w:val="805"/>
              <w:jc w:val="center"/>
              <w:spacing w:before="0" w:beforeAutospacing="0" w:after="0" w:afterAutospacing="0" w:line="360" w:lineRule="auto"/>
              <w:rPr>
                <w:rFonts w:ascii="宋体" w:hAnsi="宋体" w:cs="宋体"/>
                <w:color w:val="000000"/>
                <w:szCs w:val="21"/>
                <w:highlight w:val="none"/>
                <w:lang w:val="zh-CN"/>
              </w:rPr>
            </w:pPr>
            <w:r>
              <w:rPr>
                <w:rFonts w:hint="eastAsia" w:ascii="宋体" w:hAnsi="宋体" w:cs="宋体"/>
                <w:color w:val="000000"/>
                <w:sz w:val="21"/>
                <w:szCs w:val="21"/>
                <w:highlight w:val="none"/>
              </w:rPr>
              <w:t xml:space="preserve">须提交的证明材料</w:t>
            </w:r>
            <w:r>
              <w:rPr>
                <w:rFonts w:ascii="宋体" w:hAnsi="宋体" w:cs="宋体"/>
                <w:color w:val="000000"/>
                <w:szCs w:val="21"/>
                <w:highlight w:val="none"/>
                <w:lang w:val="zh-CN"/>
              </w:rPr>
            </w:r>
            <w:r/>
          </w:p>
        </w:tc>
      </w:tr>
      <w:tr>
        <w:trPr>
          <w:trHeight w:val="660"/>
        </w:trPr>
        <w:tc>
          <w:tcPr>
            <w:tcW w:w="812" w:type="dxa"/>
            <w:vAlign w:val="center"/>
            <w:textDirection w:val="lrTb"/>
            <w:noWrap w:val="false"/>
          </w:tcPr>
          <w:p>
            <w:pPr>
              <w:pStyle w:val="805"/>
              <w:jc w:val="center"/>
              <w:spacing w:before="0" w:beforeAutospacing="0" w:after="0" w:afterAutospacing="0" w:line="360" w:lineRule="auto"/>
              <w:rPr>
                <w:rFonts w:hint="eastAsia" w:ascii="宋体" w:hAnsi="宋体" w:cs="宋体"/>
                <w:bCs/>
                <w:color w:val="000000"/>
                <w:szCs w:val="21"/>
                <w:highlight w:val="none"/>
              </w:rPr>
            </w:pPr>
            <w:r>
              <w:rPr>
                <w:rFonts w:hint="eastAsia" w:ascii="宋体" w:hAnsi="宋体" w:cs="宋体"/>
                <w:color w:val="000000"/>
                <w:sz w:val="21"/>
                <w:szCs w:val="21"/>
                <w:highlight w:val="none"/>
              </w:rPr>
              <w:t xml:space="preserve">1</w:t>
            </w:r>
            <w:r>
              <w:rPr>
                <w:rFonts w:hint="eastAsia" w:ascii="宋体" w:hAnsi="宋体" w:cs="宋体"/>
                <w:bCs/>
                <w:color w:val="000000"/>
                <w:szCs w:val="21"/>
                <w:highlight w:val="none"/>
              </w:rPr>
            </w:r>
            <w:r/>
          </w:p>
        </w:tc>
        <w:tc>
          <w:tcPr>
            <w:tcW w:w="1451" w:type="dxa"/>
            <w:vAlign w:val="center"/>
            <w:textDirection w:val="lrTb"/>
            <w:noWrap w:val="false"/>
          </w:tcPr>
          <w:p>
            <w:pPr>
              <w:pStyle w:val="805"/>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小微型企业</w:t>
            </w:r>
            <w:r>
              <w:rPr>
                <w:rFonts w:ascii="宋体" w:hAnsi="宋体" w:cs="宋体"/>
                <w:bCs/>
                <w:color w:val="000000"/>
                <w:szCs w:val="21"/>
                <w:highlight w:val="none"/>
              </w:rPr>
            </w:r>
            <w:r/>
          </w:p>
        </w:tc>
        <w:tc>
          <w:tcPr>
            <w:tcW w:w="2454" w:type="dxa"/>
            <w:vAlign w:val="center"/>
            <w:textDirection w:val="lrTb"/>
            <w:noWrap w:val="false"/>
          </w:tcPr>
          <w:p>
            <w:pPr>
              <w:pStyle w:val="805"/>
              <w:jc w:val="center"/>
              <w:spacing w:before="0" w:beforeAutospacing="0" w:after="0" w:afterAutospacing="0" w:line="360" w:lineRule="auto"/>
              <w:rPr>
                <w:color w:val="000000"/>
                <w:highlight w:val="none"/>
              </w:rPr>
            </w:pPr>
            <w:r>
              <w:rPr>
                <w:rFonts w:hint="eastAsia" w:ascii="宋体" w:hAnsi="宋体" w:cs="宋体"/>
                <w:color w:val="000000"/>
                <w:sz w:val="21"/>
                <w:szCs w:val="21"/>
                <w:highlight w:val="none"/>
              </w:rPr>
              <w:t xml:space="preserve">服务的承接商为</w:t>
            </w:r>
            <w:r>
              <w:rPr>
                <w:color w:val="000000"/>
                <w:highlight w:val="none"/>
              </w:rPr>
            </w:r>
            <w:r/>
          </w:p>
          <w:p>
            <w:pPr>
              <w:pStyle w:val="805"/>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小微企业</w:t>
            </w:r>
            <w:r>
              <w:rPr>
                <w:rFonts w:ascii="宋体" w:hAnsi="宋体" w:cs="宋体"/>
                <w:bCs/>
                <w:color w:val="000000"/>
                <w:szCs w:val="21"/>
                <w:highlight w:val="none"/>
              </w:rPr>
            </w:r>
            <w:r/>
          </w:p>
        </w:tc>
        <w:tc>
          <w:tcPr>
            <w:tcW w:w="4276" w:type="dxa"/>
            <w:vAlign w:val="center"/>
            <w:textDirection w:val="lrTb"/>
            <w:noWrap w:val="false"/>
          </w:tcPr>
          <w:p>
            <w:pPr>
              <w:pStyle w:val="805"/>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《中小企业声明函》（格式见附件1）</w:t>
            </w:r>
            <w:r>
              <w:rPr>
                <w:rFonts w:ascii="宋体" w:hAnsi="宋体" w:cs="宋体"/>
                <w:bCs/>
                <w:color w:val="000000"/>
                <w:szCs w:val="21"/>
                <w:highlight w:val="none"/>
              </w:rPr>
            </w:r>
            <w:r/>
          </w:p>
        </w:tc>
      </w:tr>
      <w:tr>
        <w:trPr>
          <w:trHeight w:val="660"/>
        </w:trPr>
        <w:tc>
          <w:tcPr>
            <w:tcW w:w="812" w:type="dxa"/>
            <w:vAlign w:val="center"/>
            <w:textDirection w:val="lrTb"/>
            <w:noWrap w:val="false"/>
          </w:tcPr>
          <w:p>
            <w:pPr>
              <w:pStyle w:val="805"/>
              <w:jc w:val="center"/>
              <w:spacing w:before="0" w:beforeAutospacing="0" w:after="0" w:afterAutospacing="0" w:line="360" w:lineRule="auto"/>
              <w:rPr>
                <w:rFonts w:hint="eastAsia" w:ascii="宋体" w:hAnsi="宋体" w:cs="宋体"/>
                <w:bCs/>
                <w:color w:val="000000"/>
                <w:szCs w:val="21"/>
                <w:highlight w:val="none"/>
              </w:rPr>
            </w:pPr>
            <w:r>
              <w:rPr>
                <w:rFonts w:hint="eastAsia" w:ascii="宋体" w:hAnsi="宋体" w:cs="宋体"/>
                <w:color w:val="000000"/>
                <w:sz w:val="21"/>
                <w:szCs w:val="21"/>
                <w:highlight w:val="none"/>
              </w:rPr>
              <w:t xml:space="preserve">2</w:t>
            </w:r>
            <w:r>
              <w:rPr>
                <w:rFonts w:hint="eastAsia" w:ascii="宋体" w:hAnsi="宋体" w:cs="宋体"/>
                <w:bCs/>
                <w:color w:val="000000"/>
                <w:szCs w:val="21"/>
                <w:highlight w:val="none"/>
              </w:rPr>
            </w:r>
            <w:r/>
          </w:p>
        </w:tc>
        <w:tc>
          <w:tcPr>
            <w:tcW w:w="1451" w:type="dxa"/>
            <w:vAlign w:val="center"/>
            <w:textDirection w:val="lrTb"/>
            <w:noWrap w:val="false"/>
          </w:tcPr>
          <w:p>
            <w:pPr>
              <w:pStyle w:val="805"/>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残疾人福利性单位</w:t>
            </w:r>
            <w:r>
              <w:rPr>
                <w:rFonts w:ascii="宋体" w:hAnsi="宋体" w:cs="宋体"/>
                <w:bCs/>
                <w:color w:val="000000"/>
                <w:szCs w:val="21"/>
                <w:highlight w:val="none"/>
              </w:rPr>
            </w:r>
            <w:r/>
          </w:p>
        </w:tc>
        <w:tc>
          <w:tcPr>
            <w:tcW w:w="2454" w:type="dxa"/>
            <w:vAlign w:val="center"/>
            <w:textDirection w:val="lrTb"/>
            <w:noWrap w:val="false"/>
          </w:tcPr>
          <w:p>
            <w:pPr>
              <w:pStyle w:val="805"/>
              <w:jc w:val="center"/>
              <w:spacing w:before="0" w:beforeAutospacing="0" w:after="0" w:afterAutospacing="0" w:line="360" w:lineRule="auto"/>
              <w:rPr>
                <w:color w:val="000000"/>
                <w:highlight w:val="none"/>
              </w:rPr>
            </w:pPr>
            <w:r>
              <w:rPr>
                <w:rFonts w:hint="eastAsia" w:ascii="宋体" w:hAnsi="宋体" w:cs="宋体"/>
                <w:color w:val="000000"/>
                <w:sz w:val="21"/>
                <w:szCs w:val="21"/>
                <w:highlight w:val="none"/>
              </w:rPr>
              <w:t xml:space="preserve">服务的承接商为</w:t>
            </w:r>
            <w:r>
              <w:rPr>
                <w:color w:val="000000"/>
                <w:highlight w:val="none"/>
              </w:rPr>
            </w:r>
            <w:r/>
          </w:p>
          <w:p>
            <w:pPr>
              <w:pStyle w:val="805"/>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残疾人福利性单位</w:t>
            </w:r>
            <w:r>
              <w:rPr>
                <w:rFonts w:ascii="宋体" w:hAnsi="宋体" w:cs="宋体"/>
                <w:bCs/>
                <w:color w:val="000000"/>
                <w:szCs w:val="21"/>
                <w:highlight w:val="none"/>
              </w:rPr>
            </w:r>
            <w:r/>
          </w:p>
        </w:tc>
        <w:tc>
          <w:tcPr>
            <w:tcW w:w="4276" w:type="dxa"/>
            <w:vAlign w:val="center"/>
            <w:textDirection w:val="lrTb"/>
            <w:noWrap w:val="false"/>
          </w:tcPr>
          <w:p>
            <w:pPr>
              <w:pStyle w:val="805"/>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《残疾人福利性单位声明函》（格式见附件2）</w:t>
            </w:r>
            <w:r>
              <w:rPr>
                <w:rFonts w:ascii="宋体" w:hAnsi="宋体" w:cs="宋体"/>
                <w:bCs/>
                <w:color w:val="000000"/>
                <w:szCs w:val="21"/>
                <w:highlight w:val="none"/>
              </w:rPr>
            </w:r>
            <w:r/>
          </w:p>
        </w:tc>
      </w:tr>
      <w:tr>
        <w:trPr>
          <w:trHeight w:val="660"/>
        </w:trPr>
        <w:tc>
          <w:tcPr>
            <w:tcW w:w="812" w:type="dxa"/>
            <w:vAlign w:val="center"/>
            <w:textDirection w:val="lrTb"/>
            <w:noWrap w:val="false"/>
          </w:tcPr>
          <w:p>
            <w:pPr>
              <w:pStyle w:val="805"/>
              <w:jc w:val="center"/>
              <w:spacing w:before="0" w:beforeAutospacing="0" w:after="0" w:afterAutospacing="0" w:line="360" w:lineRule="auto"/>
              <w:rPr>
                <w:rFonts w:hint="eastAsia" w:ascii="宋体" w:hAnsi="宋体" w:cs="宋体"/>
                <w:bCs/>
                <w:color w:val="000000"/>
                <w:szCs w:val="21"/>
                <w:highlight w:val="none"/>
              </w:rPr>
            </w:pPr>
            <w:r>
              <w:rPr>
                <w:rFonts w:hint="eastAsia" w:ascii="宋体" w:hAnsi="宋体" w:cs="宋体"/>
                <w:color w:val="000000"/>
                <w:sz w:val="21"/>
                <w:szCs w:val="21"/>
                <w:highlight w:val="none"/>
              </w:rPr>
              <w:t xml:space="preserve">3</w:t>
            </w:r>
            <w:r>
              <w:rPr>
                <w:rFonts w:hint="eastAsia" w:ascii="宋体" w:hAnsi="宋体" w:cs="宋体"/>
                <w:bCs/>
                <w:color w:val="000000"/>
                <w:szCs w:val="21"/>
                <w:highlight w:val="none"/>
              </w:rPr>
            </w:r>
            <w:r/>
          </w:p>
        </w:tc>
        <w:tc>
          <w:tcPr>
            <w:tcW w:w="1451" w:type="dxa"/>
            <w:vAlign w:val="center"/>
            <w:textDirection w:val="lrTb"/>
            <w:noWrap w:val="false"/>
          </w:tcPr>
          <w:p>
            <w:pPr>
              <w:pStyle w:val="805"/>
              <w:jc w:val="center"/>
              <w:spacing w:before="0" w:beforeAutospacing="0" w:after="0" w:afterAutospacing="0" w:line="360" w:lineRule="auto"/>
              <w:rPr>
                <w:color w:val="000000"/>
                <w:highlight w:val="none"/>
              </w:rPr>
            </w:pPr>
            <w:r>
              <w:rPr>
                <w:rFonts w:hint="eastAsia" w:ascii="宋体" w:hAnsi="宋体" w:cs="宋体"/>
                <w:color w:val="000000"/>
                <w:sz w:val="21"/>
                <w:szCs w:val="21"/>
                <w:highlight w:val="none"/>
              </w:rPr>
              <w:t xml:space="preserve">监狱</w:t>
            </w:r>
            <w:r>
              <w:rPr>
                <w:color w:val="000000"/>
                <w:highlight w:val="none"/>
              </w:rPr>
            </w:r>
            <w:r/>
          </w:p>
          <w:p>
            <w:pPr>
              <w:pStyle w:val="805"/>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企业</w:t>
            </w:r>
            <w:r>
              <w:rPr>
                <w:rFonts w:ascii="宋体" w:hAnsi="宋体" w:cs="宋体"/>
                <w:bCs/>
                <w:color w:val="000000"/>
                <w:szCs w:val="21"/>
                <w:highlight w:val="none"/>
              </w:rPr>
            </w:r>
            <w:r/>
          </w:p>
        </w:tc>
        <w:tc>
          <w:tcPr>
            <w:tcW w:w="2454" w:type="dxa"/>
            <w:vAlign w:val="center"/>
            <w:textDirection w:val="lrTb"/>
            <w:noWrap w:val="false"/>
          </w:tcPr>
          <w:p>
            <w:pPr>
              <w:pStyle w:val="805"/>
              <w:jc w:val="center"/>
              <w:spacing w:before="0" w:beforeAutospacing="0" w:after="0" w:afterAutospacing="0" w:line="360" w:lineRule="auto"/>
              <w:rPr>
                <w:color w:val="000000"/>
                <w:highlight w:val="none"/>
              </w:rPr>
            </w:pPr>
            <w:r>
              <w:rPr>
                <w:rFonts w:hint="eastAsia" w:ascii="宋体" w:hAnsi="宋体" w:cs="宋体"/>
                <w:color w:val="000000"/>
                <w:sz w:val="21"/>
                <w:szCs w:val="21"/>
                <w:highlight w:val="none"/>
              </w:rPr>
              <w:t xml:space="preserve">服务的承接商为</w:t>
            </w:r>
            <w:r>
              <w:rPr>
                <w:color w:val="000000"/>
                <w:highlight w:val="none"/>
              </w:rPr>
            </w:r>
            <w:r/>
          </w:p>
          <w:p>
            <w:pPr>
              <w:pStyle w:val="805"/>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监狱企业</w:t>
            </w:r>
            <w:r>
              <w:rPr>
                <w:rFonts w:ascii="宋体" w:hAnsi="宋体" w:cs="宋体"/>
                <w:bCs/>
                <w:color w:val="000000"/>
                <w:szCs w:val="21"/>
                <w:highlight w:val="none"/>
              </w:rPr>
            </w:r>
            <w:r/>
          </w:p>
        </w:tc>
        <w:tc>
          <w:tcPr>
            <w:tcW w:w="4276" w:type="dxa"/>
            <w:vAlign w:val="center"/>
            <w:textDirection w:val="lrTb"/>
            <w:noWrap w:val="false"/>
          </w:tcPr>
          <w:p>
            <w:pPr>
              <w:pStyle w:val="805"/>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省级以上监狱管理局、戒毒管理局（含新疆生产建设兵团）出具的属于监狱企业的证明文件</w:t>
            </w:r>
            <w:r>
              <w:rPr>
                <w:rFonts w:ascii="宋体" w:hAnsi="宋体" w:cs="宋体"/>
                <w:bCs/>
                <w:color w:val="000000"/>
                <w:szCs w:val="21"/>
                <w:highlight w:val="none"/>
              </w:rPr>
            </w:r>
            <w:r/>
          </w:p>
        </w:tc>
      </w:tr>
    </w:tbl>
    <w:p>
      <w:pPr>
        <w:pStyle w:val="779"/>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79"/>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bookmarkStart w:id="348" w:name="OLE_LINK264"/>
      <w:r>
        <w:rPr>
          <w:rFonts w:ascii="宋体" w:hAnsi="宋体" w:cs="宋体"/>
          <w:color w:val="000000"/>
          <w:szCs w:val="21"/>
          <w:highlight w:val="none"/>
          <w:lang w:val="zh-CN"/>
        </w:rPr>
      </w:r>
      <w:r/>
    </w:p>
    <w:p>
      <w:pPr>
        <w:pStyle w:val="779"/>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1、投标人根据招标文件要求提供相关证明材料（如有），以提供的有效证明材料为准 。</w:t>
      </w:r>
      <w:r>
        <w:rPr>
          <w:rFonts w:ascii="宋体" w:hAnsi="宋体" w:cs="宋体"/>
          <w:color w:val="000000"/>
          <w:szCs w:val="21"/>
          <w:highlight w:val="none"/>
          <w:lang w:val="zh-CN"/>
        </w:rPr>
      </w:r>
      <w:r/>
    </w:p>
    <w:p>
      <w:pPr>
        <w:pStyle w:val="779"/>
        <w:ind w:firstLine="420"/>
        <w:jc w:val="left"/>
        <w:spacing w:line="240" w:lineRule="atLeast"/>
        <w:rPr>
          <w:rFonts w:ascii="宋体" w:hAnsi="宋体" w:cs="宋体"/>
          <w:color w:val="000000"/>
          <w:szCs w:val="21"/>
          <w:highlight w:val="none"/>
          <w:lang w:val="zh-CN"/>
        </w:rPr>
      </w:pPr>
      <w:r/>
      <w:bookmarkEnd w:id="348"/>
      <w:r>
        <w:rPr>
          <w:rFonts w:hint="eastAsia" w:ascii="宋体" w:hAnsi="宋体" w:cs="宋体"/>
          <w:color w:val="000000"/>
          <w:szCs w:val="21"/>
          <w:highlight w:val="none"/>
          <w:lang w:val="zh-CN"/>
        </w:rPr>
        <w:t xml:space="preserve">2、如本项目含有强制采购产品，必须提供相关证明材料，否则投标无效。</w:t>
      </w:r>
      <w:r>
        <w:rPr>
          <w:rFonts w:ascii="宋体" w:hAnsi="宋体" w:cs="宋体"/>
          <w:color w:val="000000"/>
          <w:szCs w:val="21"/>
          <w:highlight w:val="none"/>
          <w:lang w:val="zh-CN"/>
        </w:rPr>
      </w:r>
      <w:r/>
    </w:p>
    <w:p>
      <w:pPr>
        <w:pStyle w:val="779"/>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3、如本项目给予报价扣除优惠，须提供相关证明材料，否则不享受报价扣除优惠。</w:t>
      </w:r>
      <w:r>
        <w:rPr>
          <w:rFonts w:ascii="宋体" w:hAnsi="宋体" w:cs="宋体"/>
          <w:color w:val="000000"/>
          <w:szCs w:val="21"/>
          <w:highlight w:val="none"/>
          <w:lang w:val="zh-CN"/>
        </w:rPr>
      </w:r>
      <w:r/>
    </w:p>
    <w:p>
      <w:pPr>
        <w:pStyle w:val="779"/>
        <w:ind w:firstLine="480"/>
        <w:jc w:val="left"/>
        <w:spacing w:line="240" w:lineRule="atLeas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bookmarkEnd w:id="347"/>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rPr>
          <w:rFonts w:ascii="黑体" w:hAnsi="宋体" w:eastAsia="黑体"/>
          <w:bCs/>
          <w:color w:val="000000"/>
          <w:sz w:val="24"/>
          <w:szCs w:val="24"/>
          <w:highlight w:val="none"/>
        </w:rPr>
      </w:r>
      <w:r/>
    </w:p>
    <w:p>
      <w:pPr>
        <w:pStyle w:val="779"/>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79"/>
        <w:jc w:val="center"/>
        <w:rPr>
          <w:rFonts w:ascii="黑体" w:eastAsia="黑体"/>
          <w:bCs/>
          <w:color w:val="000000"/>
          <w:sz w:val="28"/>
          <w:szCs w:val="28"/>
          <w:highlight w:val="none"/>
        </w:rPr>
      </w:pPr>
      <w:r/>
      <w:bookmarkStart w:id="349" w:name="OLE_LINK35"/>
      <w:r/>
      <w:bookmarkStart w:id="350" w:name="OLE_LINK25"/>
      <w:r>
        <w:rPr>
          <w:rFonts w:hint="eastAsia" w:ascii="黑体" w:eastAsia="黑体"/>
          <w:bCs/>
          <w:color w:val="000000"/>
          <w:sz w:val="28"/>
          <w:szCs w:val="28"/>
          <w:highlight w:val="none"/>
        </w:rPr>
        <w:t xml:space="preserve">中小企业声明函</w:t>
      </w:r>
      <w:r>
        <w:rPr>
          <w:rFonts w:ascii="黑体" w:eastAsia="黑体"/>
          <w:bCs/>
          <w:color w:val="000000"/>
          <w:sz w:val="28"/>
          <w:szCs w:val="28"/>
          <w:highlight w:val="none"/>
        </w:rPr>
      </w:r>
      <w:r/>
    </w:p>
    <w:p>
      <w:pPr>
        <w:pStyle w:val="779"/>
        <w:rPr>
          <w:color w:val="000000"/>
          <w:highlight w:val="none"/>
        </w:rPr>
      </w:pPr>
      <w:r>
        <w:rPr>
          <w:color w:val="000000"/>
          <w:highlight w:val="none"/>
        </w:rPr>
      </w:r>
      <w:r/>
    </w:p>
    <w:p>
      <w:pPr>
        <w:pStyle w:val="779"/>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bCs/>
          <w:color w:val="000000"/>
          <w:sz w:val="24"/>
          <w:szCs w:val="24"/>
          <w:highlight w:val="none"/>
        </w:rPr>
      </w:r>
      <w:r/>
    </w:p>
    <w:p>
      <w:pPr>
        <w:pStyle w:val="779"/>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rPr>
          <w:rFonts w:hint="eastAsia" w:ascii="宋体"/>
          <w:bCs/>
          <w:color w:val="000000"/>
          <w:sz w:val="24"/>
          <w:szCs w:val="24"/>
          <w:highlight w:val="none"/>
        </w:rPr>
      </w:r>
      <w:r/>
    </w:p>
    <w:p>
      <w:pPr>
        <w:pStyle w:val="779"/>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rPr>
          <w:rFonts w:hint="eastAsia" w:ascii="宋体"/>
          <w:bCs/>
          <w:color w:val="000000"/>
          <w:sz w:val="24"/>
          <w:szCs w:val="24"/>
          <w:highlight w:val="none"/>
        </w:rPr>
      </w:r>
      <w:r/>
    </w:p>
    <w:p>
      <w:pPr>
        <w:pStyle w:val="779"/>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w:t>
      </w:r>
      <w:r>
        <w:rPr>
          <w:rFonts w:hint="eastAsia" w:ascii="宋体"/>
          <w:bCs/>
          <w:color w:val="000000"/>
          <w:sz w:val="24"/>
          <w:szCs w:val="24"/>
          <w:highlight w:val="none"/>
        </w:rPr>
      </w:r>
      <w:r/>
    </w:p>
    <w:p>
      <w:pPr>
        <w:pStyle w:val="779"/>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bCs/>
          <w:color w:val="000000"/>
          <w:sz w:val="24"/>
          <w:szCs w:val="24"/>
          <w:highlight w:val="none"/>
        </w:rPr>
      </w:r>
      <w:r/>
    </w:p>
    <w:p>
      <w:pPr>
        <w:pStyle w:val="779"/>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rPr>
          <w:rFonts w:hint="eastAsia" w:ascii="宋体"/>
          <w:bCs/>
          <w:color w:val="000000"/>
          <w:sz w:val="24"/>
          <w:szCs w:val="24"/>
          <w:highlight w:val="none"/>
        </w:rPr>
      </w:r>
      <w:r/>
    </w:p>
    <w:p>
      <w:pPr>
        <w:pStyle w:val="779"/>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r>
      <w:r/>
    </w:p>
    <w:p>
      <w:pPr>
        <w:pStyle w:val="779"/>
        <w:spacing w:line="360" w:lineRule="auto"/>
        <w:rPr>
          <w:rFonts w:ascii="宋体"/>
          <w:bCs/>
          <w:color w:val="000000"/>
          <w:sz w:val="24"/>
          <w:szCs w:val="24"/>
          <w:highlight w:val="none"/>
        </w:rPr>
      </w:pPr>
      <w:r>
        <w:rPr>
          <w:rFonts w:ascii="宋体"/>
          <w:bCs/>
          <w:color w:val="000000"/>
          <w:sz w:val="24"/>
          <w:szCs w:val="24"/>
          <w:highlight w:val="none"/>
        </w:rPr>
      </w:r>
      <w:r/>
    </w:p>
    <w:p>
      <w:pPr>
        <w:pStyle w:val="779"/>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rPr>
          <w:rFonts w:ascii="宋体" w:hAnsi="宋体"/>
          <w:bCs/>
          <w:color w:val="000000"/>
          <w:sz w:val="24"/>
          <w:highlight w:val="none"/>
        </w:rPr>
      </w:r>
      <w:r/>
    </w:p>
    <w:p>
      <w:pPr>
        <w:pStyle w:val="779"/>
        <w:ind w:firstLine="480"/>
        <w:jc w:val="left"/>
        <w:rPr>
          <w:rFonts w:ascii="宋体" w:hAnsi="宋体"/>
          <w:bCs/>
          <w:color w:val="000000"/>
          <w:sz w:val="24"/>
          <w:highlight w:val="none"/>
          <w:lang w:val="zh-CN"/>
        </w:rPr>
      </w:pPr>
      <w:r>
        <w:rPr>
          <w:rFonts w:ascii="宋体" w:hAnsi="宋体"/>
          <w:bCs/>
          <w:color w:val="000000"/>
          <w:sz w:val="24"/>
          <w:highlight w:val="none"/>
          <w:lang w:val="zh-CN"/>
        </w:rPr>
      </w:r>
      <w:r/>
    </w:p>
    <w:p>
      <w:pPr>
        <w:pStyle w:val="779"/>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779"/>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779"/>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779"/>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779"/>
        <w:ind w:left="5460" w:hanging="5460"/>
        <w:jc w:val="left"/>
        <w:spacing w:before="156" w:line="360" w:lineRule="auto"/>
        <w:rPr>
          <w:rFonts w:ascii="宋体" w:hAnsi="宋体"/>
          <w:color w:val="000000"/>
          <w:sz w:val="24"/>
          <w:szCs w:val="21"/>
          <w:highlight w:val="none"/>
        </w:rPr>
      </w:pPr>
      <w:r>
        <w:rPr>
          <w:rFonts w:hint="eastAsia" w:ascii="宋体" w:hAnsi="宋体"/>
          <w:color w:val="000000"/>
          <w:sz w:val="24"/>
          <w:szCs w:val="21"/>
          <w:highlight w:val="none"/>
        </w:rPr>
        <w:t xml:space="preserve">注：</w:t>
      </w:r>
      <w:r>
        <w:rPr>
          <w:rFonts w:ascii="宋体" w:hAnsi="宋体"/>
          <w:color w:val="000000"/>
          <w:sz w:val="24"/>
          <w:szCs w:val="21"/>
          <w:highlight w:val="none"/>
        </w:rPr>
      </w:r>
      <w:r/>
    </w:p>
    <w:p>
      <w:pPr>
        <w:pStyle w:val="779"/>
        <w:ind w:firstLine="421"/>
        <w:jc w:val="left"/>
        <w:spacing w:line="360" w:lineRule="auto"/>
        <w:rPr>
          <w:rFonts w:ascii="宋体" w:hAnsi="宋体"/>
          <w:bCs/>
          <w:color w:val="000000"/>
          <w:szCs w:val="21"/>
          <w:highlight w:val="none"/>
        </w:rPr>
      </w:pPr>
      <w:r/>
      <w:bookmarkStart w:id="351" w:name="_Hlk131935698"/>
      <w:r>
        <w:rPr>
          <w:rFonts w:hint="eastAsia" w:ascii="宋体" w:hAnsi="宋体"/>
          <w:bCs/>
          <w:color w:val="000000"/>
          <w:szCs w:val="21"/>
          <w:highlight w:val="none"/>
        </w:rPr>
        <w:t xml:space="preserve">（1）投标人应准确完整填写相关内容，详见第二章投标人须知相关要求。</w:t>
      </w:r>
      <w:r>
        <w:rPr>
          <w:rFonts w:ascii="宋体" w:hAnsi="宋体"/>
          <w:bCs/>
          <w:color w:val="000000"/>
          <w:szCs w:val="21"/>
          <w:highlight w:val="none"/>
        </w:rPr>
      </w:r>
      <w:r/>
    </w:p>
    <w:p>
      <w:pPr>
        <w:pStyle w:val="779"/>
        <w:ind w:firstLine="421"/>
        <w:jc w:val="left"/>
        <w:spacing w:line="360" w:lineRule="auto"/>
        <w:rPr>
          <w:rFonts w:ascii="黑体" w:hAnsi="宋体" w:eastAsia="黑体"/>
          <w:bCs/>
          <w:color w:val="000000"/>
          <w:sz w:val="24"/>
          <w:szCs w:val="24"/>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bookmarkEnd w:id="349"/>
      <w:r/>
      <w:bookmarkEnd w:id="350"/>
      <w:r/>
      <w:bookmarkEnd w:id="351"/>
      <w:r/>
      <w:bookmarkStart w:id="352" w:name="OLE_LINK150"/>
      <w:r>
        <w:rPr>
          <w:rFonts w:ascii="宋体" w:hAnsi="宋体"/>
          <w:color w:val="000000"/>
          <w:sz w:val="24"/>
          <w:szCs w:val="21"/>
          <w:highlight w:val="none"/>
        </w:rPr>
        <w:br w:type="page" w:clear="all"/>
      </w:r>
      <w:bookmarkStart w:id="353" w:name="OLE_LINK205"/>
      <w:r>
        <w:rPr>
          <w:rFonts w:hint="eastAsia" w:ascii="黑体" w:hAnsi="宋体" w:eastAsia="黑体"/>
          <w:bCs/>
          <w:color w:val="000000"/>
          <w:sz w:val="24"/>
          <w:szCs w:val="24"/>
          <w:highlight w:val="none"/>
        </w:rPr>
        <w:t xml:space="preserve">附件2：残疾人福利性单位声明函（格式）：</w:t>
      </w:r>
      <w:r>
        <w:rPr>
          <w:rFonts w:ascii="黑体" w:hAnsi="宋体" w:eastAsia="黑体"/>
          <w:bCs/>
          <w:color w:val="000000"/>
          <w:sz w:val="24"/>
          <w:szCs w:val="24"/>
          <w:highlight w:val="none"/>
        </w:rPr>
      </w:r>
      <w:r/>
    </w:p>
    <w:p>
      <w:pPr>
        <w:pStyle w:val="779"/>
        <w:spacing w:line="360" w:lineRule="auto"/>
        <w:rPr>
          <w:rFonts w:ascii="宋体" w:hAnsi="宋体"/>
          <w:color w:val="000000"/>
          <w:sz w:val="28"/>
          <w:highlight w:val="none"/>
        </w:rPr>
      </w:pPr>
      <w:r>
        <w:rPr>
          <w:rFonts w:ascii="宋体" w:hAnsi="宋体"/>
          <w:color w:val="000000"/>
          <w:sz w:val="28"/>
          <w:highlight w:val="none"/>
        </w:rPr>
      </w:r>
      <w:r/>
    </w:p>
    <w:p>
      <w:pPr>
        <w:pStyle w:val="779"/>
        <w:jc w:val="center"/>
        <w:rPr>
          <w:rFonts w:ascii="黑体" w:eastAsia="黑体"/>
          <w:bCs/>
          <w:color w:val="000000"/>
          <w:sz w:val="28"/>
          <w:szCs w:val="28"/>
          <w:highlight w:val="none"/>
        </w:rPr>
      </w:pPr>
      <w:r/>
      <w:bookmarkStart w:id="354" w:name="OLE_LINK64"/>
      <w:r/>
      <w:bookmarkStart w:id="355" w:name="OLE_LINK33"/>
      <w:r>
        <w:rPr>
          <w:rFonts w:hint="eastAsia" w:ascii="黑体" w:eastAsia="黑体"/>
          <w:bCs/>
          <w:color w:val="000000"/>
          <w:sz w:val="28"/>
          <w:szCs w:val="28"/>
          <w:highlight w:val="none"/>
        </w:rPr>
        <w:t xml:space="preserve">残疾人福利性单位</w:t>
      </w:r>
      <w:bookmarkEnd w:id="354"/>
      <w:r>
        <w:rPr>
          <w:rFonts w:hint="eastAsia" w:ascii="黑体" w:eastAsia="黑体"/>
          <w:bCs/>
          <w:color w:val="000000"/>
          <w:sz w:val="28"/>
          <w:szCs w:val="28"/>
          <w:highlight w:val="none"/>
        </w:rPr>
        <w:t xml:space="preserve">声明函</w:t>
      </w:r>
      <w:bookmarkEnd w:id="353"/>
      <w:r/>
      <w:bookmarkEnd w:id="355"/>
      <w:r>
        <w:rPr>
          <w:rFonts w:ascii="黑体" w:eastAsia="黑体"/>
          <w:bCs/>
          <w:color w:val="000000"/>
          <w:sz w:val="28"/>
          <w:szCs w:val="28"/>
          <w:highlight w:val="none"/>
        </w:rPr>
      </w:r>
      <w:r/>
    </w:p>
    <w:p>
      <w:pPr>
        <w:pStyle w:val="779"/>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779"/>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rPr>
          <w:rFonts w:hint="eastAsia" w:ascii="宋体" w:hAnsi="宋体"/>
          <w:bCs/>
          <w:color w:val="000000"/>
          <w:sz w:val="24"/>
          <w:szCs w:val="24"/>
          <w:highlight w:val="none"/>
        </w:rPr>
      </w:r>
      <w:r/>
    </w:p>
    <w:p>
      <w:pPr>
        <w:pStyle w:val="779"/>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779"/>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79"/>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79"/>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79"/>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79"/>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79"/>
        <w:spacing w:after="156"/>
        <w:rPr>
          <w:rFonts w:ascii="宋体" w:hAnsi="宋体"/>
          <w:bCs/>
          <w:color w:val="000000"/>
          <w:sz w:val="24"/>
          <w:highlight w:val="none"/>
        </w:rPr>
      </w:pPr>
      <w:r/>
      <w:bookmarkEnd w:id="352"/>
      <w:r>
        <w:rPr>
          <w:rFonts w:hint="eastAsia" w:ascii="宋体" w:hAnsi="宋体"/>
          <w:bCs/>
          <w:color w:val="000000"/>
          <w:sz w:val="24"/>
          <w:highlight w:val="none"/>
        </w:rPr>
        <w:t xml:space="preserve">                                     投标人（电子签章）：</w:t>
      </w:r>
      <w:r>
        <w:rPr>
          <w:rFonts w:ascii="宋体" w:hAnsi="宋体"/>
          <w:bCs/>
          <w:color w:val="000000"/>
          <w:sz w:val="24"/>
          <w:highlight w:val="none"/>
        </w:rPr>
      </w:r>
      <w:r/>
    </w:p>
    <w:p>
      <w:pPr>
        <w:pStyle w:val="779"/>
        <w:spacing w:after="156"/>
        <w:rPr>
          <w:rFonts w:ascii="宋体" w:hAnsi="宋体"/>
          <w:bCs/>
          <w:color w:val="000000"/>
          <w:sz w:val="24"/>
          <w:highlight w:val="none"/>
        </w:rPr>
      </w:pPr>
      <w:r>
        <w:rPr>
          <w:rFonts w:ascii="宋体" w:hAnsi="宋体"/>
          <w:bCs/>
          <w:color w:val="000000"/>
          <w:sz w:val="24"/>
          <w:highlight w:val="none"/>
        </w:rPr>
      </w:r>
      <w:r/>
    </w:p>
    <w:p>
      <w:pPr>
        <w:pStyle w:val="779"/>
        <w:spacing w:after="156"/>
        <w:rPr>
          <w:rFonts w:ascii="宋体" w:hAnsi="宋体"/>
          <w:bCs/>
          <w:color w:val="000000"/>
          <w:sz w:val="24"/>
          <w:highlight w:val="none"/>
        </w:rPr>
      </w:pPr>
      <w:r>
        <w:rPr>
          <w:rFonts w:ascii="宋体" w:hAnsi="宋体"/>
          <w:bCs/>
          <w:color w:val="000000"/>
          <w:sz w:val="24"/>
          <w:highlight w:val="none"/>
        </w:rPr>
      </w:r>
      <w:r/>
    </w:p>
    <w:p>
      <w:pPr>
        <w:pStyle w:val="779"/>
        <w:spacing w:after="156"/>
        <w:rPr>
          <w:rFonts w:ascii="宋体" w:hAnsi="宋体"/>
          <w:bCs/>
          <w:color w:val="000000"/>
          <w:sz w:val="24"/>
          <w:highlight w:val="none"/>
        </w:rPr>
      </w:pPr>
      <w:r>
        <w:rPr>
          <w:rFonts w:ascii="宋体" w:hAnsi="宋体"/>
          <w:bCs/>
          <w:color w:val="000000"/>
          <w:sz w:val="24"/>
          <w:highlight w:val="none"/>
        </w:rPr>
      </w:r>
      <w:r/>
    </w:p>
    <w:p>
      <w:pPr>
        <w:pStyle w:val="779"/>
        <w:spacing w:after="156"/>
        <w:rPr>
          <w:rFonts w:ascii="宋体" w:hAnsi="宋体"/>
          <w:bCs/>
          <w:color w:val="000000"/>
          <w:sz w:val="24"/>
          <w:highlight w:val="none"/>
        </w:rPr>
      </w:pPr>
      <w:r>
        <w:rPr>
          <w:rFonts w:ascii="宋体" w:hAnsi="宋体"/>
          <w:bCs/>
          <w:color w:val="000000"/>
          <w:sz w:val="24"/>
          <w:highlight w:val="none"/>
        </w:rPr>
      </w:r>
      <w:r/>
    </w:p>
    <w:p>
      <w:pPr>
        <w:pStyle w:val="779"/>
        <w:spacing w:after="156"/>
        <w:rPr>
          <w:rFonts w:ascii="宋体" w:hAnsi="宋体"/>
          <w:bCs/>
          <w:color w:val="000000"/>
          <w:sz w:val="24"/>
          <w:highlight w:val="none"/>
        </w:rPr>
      </w:pPr>
      <w:r>
        <w:rPr>
          <w:rFonts w:ascii="宋体" w:hAnsi="宋体"/>
          <w:bCs/>
          <w:color w:val="000000"/>
          <w:sz w:val="24"/>
          <w:highlight w:val="none"/>
        </w:rPr>
      </w:r>
      <w:r/>
    </w:p>
    <w:p>
      <w:pPr>
        <w:pStyle w:val="779"/>
        <w:spacing w:after="156"/>
        <w:rPr>
          <w:rFonts w:ascii="宋体" w:hAnsi="宋体"/>
          <w:bCs/>
          <w:color w:val="000000"/>
          <w:sz w:val="24"/>
          <w:highlight w:val="none"/>
        </w:rPr>
      </w:pPr>
      <w:r>
        <w:rPr>
          <w:rFonts w:ascii="宋体" w:hAnsi="宋体"/>
          <w:bCs/>
          <w:color w:val="000000"/>
          <w:sz w:val="24"/>
          <w:highlight w:val="none"/>
        </w:rPr>
      </w:r>
      <w:r/>
    </w:p>
    <w:p>
      <w:pPr>
        <w:pStyle w:val="779"/>
        <w:spacing w:after="156"/>
        <w:rPr>
          <w:rFonts w:ascii="宋体" w:hAnsi="宋体"/>
          <w:bCs/>
          <w:color w:val="000000"/>
          <w:sz w:val="24"/>
          <w:highlight w:val="none"/>
        </w:rPr>
      </w:pPr>
      <w:r>
        <w:rPr>
          <w:rFonts w:ascii="宋体" w:hAnsi="宋体"/>
          <w:bCs/>
          <w:color w:val="000000"/>
          <w:sz w:val="24"/>
          <w:highlight w:val="none"/>
        </w:rPr>
      </w:r>
      <w:r/>
    </w:p>
    <w:p>
      <w:pPr>
        <w:pStyle w:val="779"/>
        <w:spacing w:after="156"/>
        <w:rPr>
          <w:rFonts w:ascii="宋体" w:hAnsi="宋体"/>
          <w:bCs/>
          <w:color w:val="000000"/>
          <w:sz w:val="24"/>
          <w:highlight w:val="none"/>
        </w:rPr>
      </w:pPr>
      <w:r>
        <w:rPr>
          <w:rFonts w:ascii="宋体" w:hAnsi="宋体"/>
          <w:bCs/>
          <w:color w:val="000000"/>
          <w:sz w:val="24"/>
          <w:highlight w:val="none"/>
        </w:rPr>
      </w:r>
      <w:r/>
    </w:p>
    <w:p>
      <w:pPr>
        <w:pStyle w:val="779"/>
        <w:spacing w:after="156"/>
        <w:rPr>
          <w:rFonts w:ascii="宋体" w:hAnsi="宋体"/>
          <w:bCs/>
          <w:color w:val="000000"/>
          <w:sz w:val="24"/>
          <w:highlight w:val="none"/>
        </w:rPr>
      </w:pPr>
      <w:r>
        <w:rPr>
          <w:rFonts w:ascii="宋体" w:hAnsi="宋体"/>
          <w:bCs/>
          <w:color w:val="000000"/>
          <w:sz w:val="24"/>
          <w:highlight w:val="none"/>
        </w:rPr>
      </w:r>
      <w:r/>
    </w:p>
    <w:p>
      <w:pPr>
        <w:pStyle w:val="779"/>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56" w:name="_Hlk151456734"/>
      <w:r>
        <w:rPr>
          <w:rFonts w:hint="eastAsia" w:ascii="黑体" w:hAnsi="宋体" w:eastAsia="黑体"/>
          <w:bCs/>
          <w:color w:val="000000"/>
          <w:sz w:val="28"/>
          <w:szCs w:val="28"/>
          <w:highlight w:val="none"/>
        </w:rPr>
        <w:t xml:space="preserve">（五）其他相关材料</w:t>
      </w:r>
      <w:r>
        <w:rPr>
          <w:rFonts w:ascii="黑体" w:hAnsi="宋体" w:eastAsia="黑体"/>
          <w:bCs/>
          <w:color w:val="000000"/>
          <w:sz w:val="28"/>
          <w:szCs w:val="28"/>
          <w:highlight w:val="none"/>
        </w:rPr>
      </w:r>
      <w:r/>
    </w:p>
    <w:p>
      <w:pPr>
        <w:pStyle w:val="779"/>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79"/>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46"/>
      <w:r/>
      <w:bookmarkEnd w:id="356"/>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79"/>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sectPr>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_GB2312">
    <w:panose1 w:val="020B0503020202020204"/>
  </w:font>
  <w:font w:name="Cambria Math">
    <w:panose1 w:val="02040503050406030204"/>
  </w:font>
  <w:font w:name="楷体">
    <w:panose1 w:val="02010609060101010101"/>
  </w:font>
  <w:font w:name="Symbol">
    <w:panose1 w:val="05050102010706020507"/>
  </w:font>
  <w:font w:name="Wingdings">
    <w:panose1 w:val="05000000000000000000"/>
  </w:font>
  <w:font w:name="Times">
    <w:panose1 w:val="02020603050405020304"/>
  </w:font>
  <w:font w:name="Courier New">
    <w:panose1 w:val="020703090202050204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7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- 39 -</w:t>
                          </w:r>
                          <w:r>
                            <w:fldChar w:fldCharType="end"/>
                          </w:r>
                          <w:r/>
                        </w:p>
                        <w:p>
                          <w:pPr>
                            <w:pStyle w:val="77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- 39 -</w:t>
                    </w:r>
                    <w:r>
                      <w:fldChar w:fldCharType="end"/>
                    </w:r>
                    <w:r/>
                  </w:p>
                  <w:p>
                    <w:pPr>
                      <w:pStyle w:val="77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pPr>
                            <w:pStyle w:val="77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pPr>
                      <w:pStyle w:val="7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JSZC-320282-HHCG-G2026-0010</w:t>
    </w:r>
    <w:r>
      <w:rPr>
        <w:rFonts w:hint="eastAsia" w:ascii="楷体" w:hAnsi="楷体" w:eastAsia="楷体" w:cs="楷体"/>
        <w:bCs/>
        <w:sz w:val="21"/>
        <w:szCs w:val="21"/>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9"/>
        <w:ind w:left="289" w:firstLine="420"/>
      </w:p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779"/>
        <w:ind w:left="0" w:firstLine="400"/>
      </w:pPr>
      <w:rPr>
        <w:rFonts w:hint="eastAsia"/>
      </w:r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9"/>
        <w:ind w:left="0" w:firstLine="420"/>
      </w:p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79"/>
        <w:ind w:left="0" w:firstLine="400"/>
        <w:tabs>
          <w:tab w:val="num" w:pos="0" w:leader="none"/>
        </w:tabs>
      </w:pPr>
      <w:rPr>
        <w:rFonts w:ascii="宋体" w:hAnsi="宋体" w:eastAsia="宋体" w:cs="宋体"/>
      </w:r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79"/>
        <w:ind w:left="0" w:firstLine="420"/>
      </w:p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5">
    <w:multiLevelType w:val="hybridMultilevel"/>
    <w:lvl w:ilvl="0">
      <w:start w:val="5"/>
      <w:numFmt w:val="decimal"/>
      <w:isLgl w:val="false"/>
      <w:suff w:val="nothing"/>
      <w:lvlText w:val="%1、"/>
      <w:lvlJc w:val="left"/>
      <w:pPr>
        <w:pStyle w:val="779"/>
      </w:p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779"/>
      </w:p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7">
    <w:multiLevelType w:val="hybridMultilevel"/>
    <w:lvl w:ilvl="0">
      <w:start w:val="1"/>
      <w:numFmt w:val="bullet"/>
      <w:pStyle w:val="822"/>
      <w:isLgl w:val="false"/>
      <w:suff w:val="tab"/>
      <w:lvlText w:val=""/>
      <w:lvlJc w:val="left"/>
      <w:pPr>
        <w:pStyle w:val="779"/>
        <w:ind w:left="780" w:hanging="360"/>
        <w:tabs>
          <w:tab w:val="num" w:pos="780" w:leader="none"/>
        </w:tabs>
      </w:pPr>
      <w:rPr>
        <w:rFonts w:ascii="Wingdings" w:hAnsi="Wingdings"/>
      </w:r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779"/>
      </w:p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79"/>
        <w:ind w:left="0" w:firstLine="400"/>
      </w:p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79"/>
        <w:ind w:left="0" w:firstLine="420"/>
      </w:p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779"/>
        <w:ind w:left="0" w:firstLine="400"/>
      </w:pPr>
      <w:rPr>
        <w:rFonts w:hint="eastAsia"/>
      </w:r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79"/>
        <w:ind w:left="0" w:firstLine="0"/>
        <w:tabs>
          <w:tab w:val="num" w:pos="0" w:leader="none"/>
        </w:tabs>
      </w:pPr>
      <w:rPr>
        <w:rFonts w:hint="eastAsia"/>
        <w:b/>
        <w:bCs w:val="0"/>
      </w:rPr>
    </w:lvl>
    <w:lvl w:ilvl="1">
      <w:start w:val="1"/>
      <w:numFmt w:val="lowerLetter"/>
      <w:isLgl w:val="false"/>
      <w:suff w:val="tab"/>
      <w:lvlText w:val="%2)"/>
      <w:lvlJc w:val="left"/>
      <w:pPr>
        <w:pStyle w:val="779"/>
        <w:ind w:left="880" w:hanging="440"/>
      </w:pPr>
    </w:lvl>
    <w:lvl w:ilvl="2">
      <w:start w:val="1"/>
      <w:numFmt w:val="lowerRoman"/>
      <w:isLgl w:val="false"/>
      <w:suff w:val="tab"/>
      <w:lvlText w:val="%3."/>
      <w:lvlJc w:val="right"/>
      <w:pPr>
        <w:pStyle w:val="779"/>
        <w:ind w:left="1320" w:hanging="440"/>
      </w:pPr>
    </w:lvl>
    <w:lvl w:ilvl="3">
      <w:start w:val="1"/>
      <w:numFmt w:val="decimal"/>
      <w:isLgl w:val="false"/>
      <w:suff w:val="tab"/>
      <w:lvlText w:val="%4."/>
      <w:lvlJc w:val="left"/>
      <w:pPr>
        <w:pStyle w:val="779"/>
        <w:ind w:left="1760" w:hanging="440"/>
      </w:pPr>
    </w:lvl>
    <w:lvl w:ilvl="4">
      <w:start w:val="1"/>
      <w:numFmt w:val="lowerLetter"/>
      <w:isLgl w:val="false"/>
      <w:suff w:val="tab"/>
      <w:lvlText w:val="%5)"/>
      <w:lvlJc w:val="left"/>
      <w:pPr>
        <w:pStyle w:val="779"/>
        <w:ind w:left="2200" w:hanging="440"/>
      </w:pPr>
    </w:lvl>
    <w:lvl w:ilvl="5">
      <w:start w:val="1"/>
      <w:numFmt w:val="lowerRoman"/>
      <w:isLgl w:val="false"/>
      <w:suff w:val="tab"/>
      <w:lvlText w:val="%6."/>
      <w:lvlJc w:val="right"/>
      <w:pPr>
        <w:pStyle w:val="779"/>
        <w:ind w:left="2640" w:hanging="440"/>
      </w:pPr>
    </w:lvl>
    <w:lvl w:ilvl="6">
      <w:start w:val="1"/>
      <w:numFmt w:val="decimal"/>
      <w:isLgl w:val="false"/>
      <w:suff w:val="tab"/>
      <w:lvlText w:val="%7."/>
      <w:lvlJc w:val="left"/>
      <w:pPr>
        <w:pStyle w:val="779"/>
        <w:ind w:left="3080" w:hanging="440"/>
      </w:pPr>
    </w:lvl>
    <w:lvl w:ilvl="7">
      <w:start w:val="1"/>
      <w:numFmt w:val="lowerLetter"/>
      <w:isLgl w:val="false"/>
      <w:suff w:val="tab"/>
      <w:lvlText w:val="%8)"/>
      <w:lvlJc w:val="left"/>
      <w:pPr>
        <w:pStyle w:val="779"/>
        <w:ind w:left="3520" w:hanging="440"/>
      </w:pPr>
    </w:lvl>
    <w:lvl w:ilvl="8">
      <w:start w:val="1"/>
      <w:numFmt w:val="lowerRoman"/>
      <w:isLgl w:val="false"/>
      <w:suff w:val="tab"/>
      <w:lvlText w:val="%9."/>
      <w:lvlJc w:val="right"/>
      <w:pPr>
        <w:pStyle w:val="779"/>
        <w:ind w:left="3960" w:hanging="440"/>
      </w:pPr>
    </w:lvl>
  </w:abstractNum>
  <w:num w:numId="1">
    <w:abstractNumId w:val="7"/>
  </w:num>
  <w:num w:numId="2">
    <w:abstractNumId w:val="12"/>
  </w:num>
  <w:num w:numId="3">
    <w:abstractNumId w:val="6"/>
  </w:num>
  <w:num w:numId="4">
    <w:abstractNumId w:val="4"/>
  </w:num>
  <w:num w:numId="5">
    <w:abstractNumId w:val="3"/>
  </w:num>
  <w:num w:numId="6">
    <w:abstractNumId w:val="11"/>
  </w:num>
  <w:num w:numId="7">
    <w:abstractNumId w:val="8"/>
  </w:num>
  <w:num w:numId="8">
    <w:abstractNumId w:val="1"/>
  </w:num>
  <w:num w:numId="9">
    <w:abstractNumId w:val="2"/>
  </w:num>
  <w:num w:numId="10">
    <w:abstractNumId w:val="10"/>
  </w:num>
  <w:num w:numId="11">
    <w:abstractNumId w:val="0"/>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9"/>
    <w:next w:val="7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9"/>
    <w:next w:val="7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9"/>
    <w:next w:val="7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9"/>
    <w:next w:val="7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9"/>
    <w:next w:val="7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9"/>
    <w:next w:val="7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9"/>
    <w:next w:val="7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9"/>
    <w:next w:val="7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9"/>
    <w:next w:val="7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9"/>
    <w:next w:val="7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9"/>
    <w:next w:val="7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9"/>
    <w:next w:val="779"/>
    <w:link w:val="38"/>
    <w:uiPriority w:val="29"/>
    <w:qFormat/>
    <w:pPr>
      <w:ind w:left="720" w:right="720"/>
    </w:pPr>
    <w:rPr>
      <w:i/>
    </w:rPr>
  </w:style>
  <w:style w:type="character" w:styleId="38">
    <w:name w:val="Quote Char"/>
    <w:link w:val="37"/>
    <w:uiPriority w:val="29"/>
    <w:rPr>
      <w:i/>
    </w:rPr>
  </w:style>
  <w:style w:type="paragraph" w:styleId="39">
    <w:name w:val="Intense Quote"/>
    <w:basedOn w:val="779"/>
    <w:next w:val="7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9"/>
    <w:next w:val="7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9"/>
    <w:next w:val="779"/>
    <w:uiPriority w:val="39"/>
    <w:unhideWhenUsed/>
    <w:pPr>
      <w:ind w:left="0" w:right="0" w:firstLine="0"/>
      <w:spacing w:after="57"/>
    </w:pPr>
  </w:style>
  <w:style w:type="paragraph" w:styleId="181">
    <w:name w:val="toc 2"/>
    <w:basedOn w:val="779"/>
    <w:next w:val="779"/>
    <w:uiPriority w:val="39"/>
    <w:unhideWhenUsed/>
    <w:pPr>
      <w:ind w:left="283" w:right="0" w:firstLine="0"/>
      <w:spacing w:after="57"/>
    </w:pPr>
  </w:style>
  <w:style w:type="paragraph" w:styleId="182">
    <w:name w:val="toc 3"/>
    <w:basedOn w:val="779"/>
    <w:next w:val="779"/>
    <w:uiPriority w:val="39"/>
    <w:unhideWhenUsed/>
    <w:pPr>
      <w:ind w:left="567" w:right="0" w:firstLine="0"/>
      <w:spacing w:after="57"/>
    </w:pPr>
  </w:style>
  <w:style w:type="paragraph" w:styleId="183">
    <w:name w:val="toc 4"/>
    <w:basedOn w:val="779"/>
    <w:next w:val="779"/>
    <w:uiPriority w:val="39"/>
    <w:unhideWhenUsed/>
    <w:pPr>
      <w:ind w:left="850" w:right="0" w:firstLine="0"/>
      <w:spacing w:after="57"/>
    </w:pPr>
  </w:style>
  <w:style w:type="paragraph" w:styleId="184">
    <w:name w:val="toc 5"/>
    <w:basedOn w:val="779"/>
    <w:next w:val="779"/>
    <w:uiPriority w:val="39"/>
    <w:unhideWhenUsed/>
    <w:pPr>
      <w:ind w:left="1134" w:right="0" w:firstLine="0"/>
      <w:spacing w:after="57"/>
    </w:pPr>
  </w:style>
  <w:style w:type="paragraph" w:styleId="185">
    <w:name w:val="toc 6"/>
    <w:basedOn w:val="779"/>
    <w:next w:val="779"/>
    <w:uiPriority w:val="39"/>
    <w:unhideWhenUsed/>
    <w:pPr>
      <w:ind w:left="1417" w:right="0" w:firstLine="0"/>
      <w:spacing w:after="57"/>
    </w:pPr>
  </w:style>
  <w:style w:type="paragraph" w:styleId="186">
    <w:name w:val="toc 7"/>
    <w:basedOn w:val="779"/>
    <w:next w:val="779"/>
    <w:uiPriority w:val="39"/>
    <w:unhideWhenUsed/>
    <w:pPr>
      <w:ind w:left="1701" w:right="0" w:firstLine="0"/>
      <w:spacing w:after="57"/>
    </w:pPr>
  </w:style>
  <w:style w:type="paragraph" w:styleId="187">
    <w:name w:val="toc 8"/>
    <w:basedOn w:val="779"/>
    <w:next w:val="779"/>
    <w:uiPriority w:val="39"/>
    <w:unhideWhenUsed/>
    <w:pPr>
      <w:ind w:left="1984" w:right="0" w:firstLine="0"/>
      <w:spacing w:after="57"/>
    </w:pPr>
  </w:style>
  <w:style w:type="paragraph" w:styleId="188">
    <w:name w:val="toc 9"/>
    <w:basedOn w:val="779"/>
    <w:next w:val="7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9"/>
    <w:next w:val="779"/>
    <w:uiPriority w:val="99"/>
    <w:unhideWhenUsed/>
    <w:pPr>
      <w:spacing w:after="0" w:afterAutospacing="0"/>
    </w:pPr>
  </w:style>
  <w:style w:type="paragraph" w:styleId="779" w:default="1">
    <w:name w:val="Normal"/>
    <w:next w:val="779"/>
    <w:link w:val="779"/>
    <w:qFormat/>
    <w:pPr>
      <w:jc w:val="both"/>
      <w:widowControl w:val="off"/>
    </w:pPr>
    <w:rPr>
      <w:sz w:val="21"/>
      <w:lang w:val="en-US" w:eastAsia="zh-CN" w:bidi="ar-SA"/>
    </w:rPr>
  </w:style>
  <w:style w:type="paragraph" w:styleId="780">
    <w:name w:val="标题 1"/>
    <w:basedOn w:val="779"/>
    <w:next w:val="779"/>
    <w:link w:val="791"/>
    <w:qFormat/>
    <w:pPr>
      <w:keepLines/>
      <w:keepNext/>
      <w:spacing w:before="340" w:beforeAutospacing="0" w:after="330" w:afterAutospacing="0" w:line="576" w:lineRule="auto"/>
      <w:outlineLvl w:val="0"/>
    </w:pPr>
    <w:rPr>
      <w:b/>
      <w:sz w:val="44"/>
    </w:rPr>
  </w:style>
  <w:style w:type="paragraph" w:styleId="781">
    <w:name w:val="标题 2"/>
    <w:basedOn w:val="779"/>
    <w:next w:val="779"/>
    <w:link w:val="779"/>
    <w:qFormat/>
    <w:pPr>
      <w:keepLines/>
      <w:keepNext/>
      <w:spacing w:before="260" w:beforeAutospacing="0" w:after="260" w:afterAutospacing="0" w:line="413" w:lineRule="auto"/>
      <w:outlineLvl w:val="1"/>
    </w:pPr>
    <w:rPr>
      <w:rFonts w:ascii="Arial" w:hAnsi="Arial" w:eastAsia="黑体"/>
      <w:b/>
      <w:sz w:val="32"/>
    </w:rPr>
  </w:style>
  <w:style w:type="paragraph" w:styleId="782">
    <w:name w:val="标题 3"/>
    <w:basedOn w:val="779"/>
    <w:next w:val="779"/>
    <w:link w:val="779"/>
    <w:qFormat/>
    <w:pPr>
      <w:keepLines/>
      <w:keepNext/>
      <w:spacing w:before="260" w:beforeAutospacing="0" w:after="260" w:afterAutospacing="0" w:line="413" w:lineRule="auto"/>
      <w:outlineLvl w:val="2"/>
    </w:pPr>
    <w:rPr>
      <w:b/>
      <w:sz w:val="32"/>
    </w:rPr>
  </w:style>
  <w:style w:type="paragraph" w:styleId="783">
    <w:name w:val="标题 4"/>
    <w:basedOn w:val="779"/>
    <w:next w:val="779"/>
    <w:link w:val="779"/>
    <w:qFormat/>
    <w:pPr>
      <w:keepLines/>
      <w:keepNext/>
      <w:spacing w:before="280" w:beforeAutospacing="0" w:after="290" w:afterAutospacing="0" w:line="372" w:lineRule="auto"/>
      <w:outlineLvl w:val="3"/>
    </w:pPr>
    <w:rPr>
      <w:rFonts w:ascii="Arial" w:hAnsi="Arial" w:eastAsia="黑体"/>
      <w:b/>
      <w:sz w:val="28"/>
    </w:rPr>
  </w:style>
  <w:style w:type="paragraph" w:styleId="784">
    <w:name w:val="标题 5"/>
    <w:basedOn w:val="779"/>
    <w:next w:val="779"/>
    <w:link w:val="779"/>
    <w:qFormat/>
    <w:pPr>
      <w:keepLines/>
      <w:keepNext/>
      <w:spacing w:before="280" w:beforeAutospacing="0" w:after="290" w:afterAutospacing="0" w:line="372" w:lineRule="auto"/>
      <w:outlineLvl w:val="4"/>
    </w:pPr>
    <w:rPr>
      <w:b/>
      <w:sz w:val="28"/>
    </w:rPr>
  </w:style>
  <w:style w:type="paragraph" w:styleId="785">
    <w:name w:val="标题 6"/>
    <w:basedOn w:val="779"/>
    <w:next w:val="779"/>
    <w:link w:val="779"/>
    <w:qFormat/>
    <w:pPr>
      <w:keepLines/>
      <w:keepNext/>
      <w:spacing w:before="240" w:beforeAutospacing="0" w:after="64" w:afterAutospacing="0" w:line="317" w:lineRule="auto"/>
      <w:outlineLvl w:val="5"/>
    </w:pPr>
    <w:rPr>
      <w:rFonts w:ascii="Arial" w:hAnsi="Arial" w:eastAsia="黑体"/>
      <w:b/>
      <w:sz w:val="24"/>
    </w:rPr>
  </w:style>
  <w:style w:type="paragraph" w:styleId="786">
    <w:name w:val="标题 7"/>
    <w:basedOn w:val="779"/>
    <w:next w:val="779"/>
    <w:link w:val="779"/>
    <w:qFormat/>
    <w:pPr>
      <w:keepLines/>
      <w:keepNext/>
      <w:spacing w:before="240" w:beforeAutospacing="0" w:after="64" w:afterAutospacing="0" w:line="317" w:lineRule="auto"/>
      <w:outlineLvl w:val="6"/>
    </w:pPr>
    <w:rPr>
      <w:b/>
      <w:sz w:val="24"/>
    </w:rPr>
  </w:style>
  <w:style w:type="paragraph" w:styleId="787">
    <w:name w:val="标题 8"/>
    <w:basedOn w:val="779"/>
    <w:next w:val="779"/>
    <w:link w:val="779"/>
    <w:qFormat/>
    <w:pPr>
      <w:keepLines/>
      <w:keepNext/>
      <w:spacing w:before="240" w:beforeAutospacing="0" w:after="64" w:afterAutospacing="0" w:line="317" w:lineRule="auto"/>
      <w:outlineLvl w:val="7"/>
    </w:pPr>
    <w:rPr>
      <w:rFonts w:ascii="Arial" w:hAnsi="Arial" w:eastAsia="黑体"/>
      <w:sz w:val="24"/>
    </w:rPr>
  </w:style>
  <w:style w:type="paragraph" w:styleId="788">
    <w:name w:val="标题 9"/>
    <w:basedOn w:val="779"/>
    <w:next w:val="779"/>
    <w:link w:val="779"/>
    <w:qFormat/>
    <w:pPr>
      <w:keepLines/>
      <w:keepNext/>
      <w:spacing w:before="240" w:beforeAutospacing="0" w:after="64" w:afterAutospacing="0" w:line="317" w:lineRule="auto"/>
      <w:outlineLvl w:val="8"/>
    </w:pPr>
    <w:rPr>
      <w:rFonts w:ascii="Arial" w:hAnsi="Arial" w:eastAsia="黑体"/>
      <w:sz w:val="21"/>
    </w:rPr>
  </w:style>
  <w:style w:type="character" w:styleId="789">
    <w:name w:val="默认段落字体"/>
    <w:next w:val="789"/>
    <w:link w:val="779"/>
  </w:style>
  <w:style w:type="table" w:styleId="790">
    <w:name w:val="普通表格"/>
    <w:next w:val="790"/>
    <w:link w:val="779"/>
    <w:semiHidden/>
    <w:tblPr/>
  </w:style>
  <w:style w:type="character" w:styleId="791">
    <w:name w:val="标题 1 Char"/>
    <w:next w:val="791"/>
    <w:link w:val="780"/>
    <w:rPr>
      <w:b/>
      <w:sz w:val="44"/>
    </w:rPr>
  </w:style>
  <w:style w:type="paragraph" w:styleId="792">
    <w:name w:val="批注文字"/>
    <w:basedOn w:val="779"/>
    <w:next w:val="792"/>
    <w:link w:val="779"/>
    <w:pPr>
      <w:jc w:val="left"/>
    </w:pPr>
  </w:style>
  <w:style w:type="paragraph" w:styleId="793">
    <w:name w:val="正文文本"/>
    <w:basedOn w:val="779"/>
    <w:next w:val="779"/>
    <w:link w:val="779"/>
    <w:rPr>
      <w:rFonts w:cs="Times New Roman"/>
      <w:sz w:val="20"/>
      <w:szCs w:val="20"/>
    </w:rPr>
  </w:style>
  <w:style w:type="paragraph" w:styleId="794">
    <w:name w:val="正文文本缩进"/>
    <w:basedOn w:val="779"/>
    <w:next w:val="794"/>
    <w:link w:val="779"/>
    <w:qFormat/>
    <w:pPr>
      <w:ind w:left="420" w:firstLine="1124"/>
      <w:spacing w:after="120" w:line="360" w:lineRule="auto"/>
    </w:pPr>
    <w:rPr>
      <w:rFonts w:ascii="Calibri" w:hAnsi="Calibri"/>
      <w:sz w:val="24"/>
      <w:szCs w:val="24"/>
    </w:rPr>
  </w:style>
  <w:style w:type="paragraph" w:styleId="795">
    <w:name w:val="纯文本"/>
    <w:basedOn w:val="779"/>
    <w:next w:val="795"/>
    <w:link w:val="796"/>
    <w:qFormat/>
    <w:rPr>
      <w:rFonts w:ascii="宋体" w:hAnsi="Courier New"/>
    </w:rPr>
  </w:style>
  <w:style w:type="character" w:styleId="796">
    <w:name w:val="纯文本 Char"/>
    <w:next w:val="796"/>
    <w:link w:val="795"/>
    <w:rPr>
      <w:rFonts w:ascii="宋体" w:hAnsi="Courier New"/>
      <w:sz w:val="21"/>
    </w:rPr>
  </w:style>
  <w:style w:type="paragraph" w:styleId="797">
    <w:name w:val="批注框文本"/>
    <w:basedOn w:val="779"/>
    <w:next w:val="797"/>
    <w:link w:val="779"/>
    <w:semiHidden/>
    <w:rPr>
      <w:sz w:val="18"/>
      <w:szCs w:val="18"/>
    </w:rPr>
  </w:style>
  <w:style w:type="paragraph" w:styleId="798">
    <w:name w:val="页脚"/>
    <w:basedOn w:val="779"/>
    <w:next w:val="798"/>
    <w:link w:val="779"/>
    <w:pPr>
      <w:jc w:val="left"/>
      <w:tabs>
        <w:tab w:val="center" w:pos="4153" w:leader="none"/>
        <w:tab w:val="right" w:pos="8306" w:leader="none"/>
      </w:tabs>
    </w:pPr>
    <w:rPr>
      <w:sz w:val="18"/>
    </w:rPr>
  </w:style>
  <w:style w:type="paragraph" w:styleId="799">
    <w:name w:val="页眉"/>
    <w:basedOn w:val="779"/>
    <w:next w:val="799"/>
    <w:link w:val="77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800">
    <w:name w:val="目录 1"/>
    <w:basedOn w:val="779"/>
    <w:next w:val="779"/>
    <w:link w:val="779"/>
  </w:style>
  <w:style w:type="paragraph" w:styleId="801">
    <w:name w:val="正文文本缩进 3"/>
    <w:basedOn w:val="779"/>
    <w:next w:val="801"/>
    <w:link w:val="779"/>
    <w:pPr>
      <w:ind w:left="420"/>
      <w:jc w:val="left"/>
      <w:spacing w:after="120"/>
      <w:widowControl/>
    </w:pPr>
    <w:rPr>
      <w:sz w:val="16"/>
      <w:szCs w:val="16"/>
    </w:rPr>
  </w:style>
  <w:style w:type="paragraph" w:styleId="802">
    <w:name w:val="目录 2"/>
    <w:basedOn w:val="779"/>
    <w:next w:val="779"/>
    <w:link w:val="779"/>
    <w:pPr>
      <w:ind w:left="420"/>
    </w:pPr>
  </w:style>
  <w:style w:type="paragraph" w:styleId="803">
    <w:name w:val="正文文本 2"/>
    <w:basedOn w:val="779"/>
    <w:next w:val="803"/>
    <w:link w:val="804"/>
    <w:pPr>
      <w:spacing w:after="120" w:line="480" w:lineRule="auto"/>
    </w:pPr>
    <w:rPr>
      <w:rFonts w:cs="Times New Roman"/>
      <w:sz w:val="20"/>
      <w:szCs w:val="20"/>
    </w:rPr>
  </w:style>
  <w:style w:type="character" w:styleId="804">
    <w:name w:val="正文文本 2 Char"/>
    <w:next w:val="804"/>
    <w:link w:val="803"/>
  </w:style>
  <w:style w:type="paragraph" w:styleId="805">
    <w:name w:val="普通(网站)"/>
    <w:basedOn w:val="779"/>
    <w:next w:val="805"/>
    <w:link w:val="779"/>
    <w:pPr>
      <w:ind w:left="0" w:right="0"/>
      <w:jc w:val="left"/>
      <w:spacing w:before="100" w:beforeAutospacing="1" w:after="100" w:afterAutospacing="1"/>
    </w:pPr>
    <w:rPr>
      <w:sz w:val="24"/>
      <w:lang w:val="en-US" w:eastAsia="zh-CN" w:bidi="ar"/>
    </w:rPr>
  </w:style>
  <w:style w:type="paragraph" w:styleId="806">
    <w:name w:val="正文首行缩进"/>
    <w:basedOn w:val="793"/>
    <w:next w:val="806"/>
    <w:link w:val="779"/>
    <w:unhideWhenUsed/>
    <w:qFormat/>
    <w:pPr>
      <w:ind w:firstLine="420"/>
    </w:pPr>
  </w:style>
  <w:style w:type="paragraph" w:styleId="807">
    <w:name w:val="正文首行缩进 2"/>
    <w:basedOn w:val="794"/>
    <w:next w:val="807"/>
    <w:link w:val="779"/>
    <w:qFormat/>
    <w:pPr>
      <w:ind w:firstLine="420"/>
      <w:spacing w:line="240" w:lineRule="auto"/>
    </w:pPr>
  </w:style>
  <w:style w:type="table" w:styleId="808">
    <w:name w:val="网格型"/>
    <w:basedOn w:val="790"/>
    <w:next w:val="808"/>
    <w:link w:val="779"/>
    <w:pPr>
      <w:jc w:val="both"/>
      <w:widowControl w:val="off"/>
    </w:pPr>
    <w:tblPr/>
  </w:style>
  <w:style w:type="character" w:styleId="809">
    <w:name w:val="页码"/>
    <w:basedOn w:val="789"/>
    <w:next w:val="809"/>
    <w:link w:val="779"/>
  </w:style>
  <w:style w:type="character" w:styleId="810">
    <w:name w:val="已访问的超链接"/>
    <w:next w:val="810"/>
    <w:link w:val="779"/>
    <w:rPr>
      <w:color w:val="000000"/>
      <w:u w:val="none"/>
    </w:rPr>
  </w:style>
  <w:style w:type="character" w:styleId="811">
    <w:name w:val="font01"/>
    <w:next w:val="811"/>
    <w:link w:val="779"/>
    <w:qFormat/>
    <w:rPr>
      <w:rFonts w:ascii="Calibri" w:hAnsi="Calibri" w:cs="Calibri"/>
      <w:color w:val="000000"/>
      <w:sz w:val="20"/>
      <w:szCs w:val="20"/>
      <w:u w:val="none"/>
    </w:rPr>
  </w:style>
  <w:style w:type="character" w:styleId="812">
    <w:name w:val="font51"/>
    <w:next w:val="812"/>
    <w:link w:val="779"/>
    <w:rPr>
      <w:rFonts w:hint="eastAsia" w:ascii="宋体" w:hAnsi="宋体" w:eastAsia="宋体" w:cs="宋体"/>
      <w:color w:val="000000"/>
      <w:sz w:val="20"/>
      <w:szCs w:val="20"/>
      <w:u w:val="none"/>
    </w:rPr>
  </w:style>
  <w:style w:type="paragraph" w:styleId="813">
    <w:name w:val="索引 11"/>
    <w:basedOn w:val="779"/>
    <w:next w:val="779"/>
    <w:link w:val="779"/>
    <w:qFormat/>
    <w:pPr>
      <w:spacing w:line="360" w:lineRule="auto"/>
    </w:pPr>
    <w:rPr>
      <w:rFonts w:ascii="仿宋_GB2312" w:eastAsia="仿宋_GB2312"/>
      <w:sz w:val="24"/>
      <w:szCs w:val="20"/>
    </w:rPr>
  </w:style>
  <w:style w:type="paragraph" w:styleId="814">
    <w:name w:val="正文文本缩进 31"/>
    <w:basedOn w:val="779"/>
    <w:next w:val="814"/>
    <w:link w:val="779"/>
    <w:qFormat/>
    <w:pPr>
      <w:ind w:left="420"/>
      <w:jc w:val="left"/>
      <w:spacing w:after="120"/>
      <w:widowControl/>
    </w:pPr>
    <w:rPr>
      <w:rFonts w:ascii="Times New Roman" w:hAnsi="Times New Roman" w:eastAsia="宋体" w:cs="Times New Roman"/>
      <w:sz w:val="16"/>
      <w:szCs w:val="16"/>
    </w:rPr>
  </w:style>
  <w:style w:type="paragraph" w:styleId="815">
    <w:name w:val="列出段落"/>
    <w:basedOn w:val="779"/>
    <w:next w:val="815"/>
    <w:link w:val="779"/>
    <w:qFormat/>
    <w:pPr>
      <w:ind w:firstLine="420"/>
    </w:pPr>
    <w:rPr>
      <w:sz w:val="21"/>
    </w:rPr>
  </w:style>
  <w:style w:type="paragraph" w:styleId="816">
    <w:name w:val="Default Paragraph Font Para Char"/>
    <w:basedOn w:val="779"/>
    <w:next w:val="816"/>
    <w:link w:val="779"/>
    <w:pPr>
      <w:jc w:val="left"/>
      <w:spacing w:after="160" w:line="240" w:lineRule="exact"/>
      <w:widowControl/>
    </w:pPr>
  </w:style>
  <w:style w:type="paragraph" w:styleId="817">
    <w:name w:val="正文_0_0"/>
    <w:next w:val="817"/>
    <w:link w:val="779"/>
    <w:qFormat/>
    <w:pPr>
      <w:jc w:val="both"/>
      <w:widowControl w:val="off"/>
    </w:pPr>
    <w:rPr>
      <w:sz w:val="21"/>
      <w:szCs w:val="24"/>
      <w:lang w:val="en-US" w:eastAsia="zh-CN" w:bidi="ar-SA"/>
    </w:rPr>
  </w:style>
  <w:style w:type="paragraph" w:styleId="818">
    <w:name w:val="纯文本1"/>
    <w:basedOn w:val="779"/>
    <w:next w:val="818"/>
    <w:link w:val="779"/>
    <w:qFormat/>
    <w:rPr>
      <w:rFonts w:ascii="宋体" w:hAnsi="Courier New" w:eastAsia="宋体" w:cs="Times New Roman"/>
      <w:szCs w:val="22"/>
    </w:rPr>
  </w:style>
  <w:style w:type="paragraph" w:styleId="819">
    <w:name w:val="表格文字"/>
    <w:basedOn w:val="779"/>
    <w:next w:val="819"/>
    <w:link w:val="779"/>
    <w:qFormat/>
    <w:pPr>
      <w:spacing w:line="560" w:lineRule="exact"/>
    </w:pPr>
    <w:rPr>
      <w:rFonts w:ascii="Times" w:hAnsi="Times" w:cs="Times New Roman"/>
      <w:spacing w:val="10"/>
      <w:sz w:val="32"/>
      <w:szCs w:val="20"/>
    </w:rPr>
  </w:style>
  <w:style w:type="paragraph" w:styleId="820">
    <w:name w:val="正文 A"/>
    <w:next w:val="820"/>
    <w:link w:val="779"/>
    <w:qFormat/>
    <w:pPr>
      <w:jc w:val="both"/>
      <w:widowControl w:val="off"/>
    </w:pPr>
    <w:rPr>
      <w:rFonts w:eastAsia="Arial Unicode MS" w:cs="Arial Unicode MS"/>
      <w:color w:val="000000"/>
      <w:sz w:val="21"/>
      <w:szCs w:val="21"/>
      <w:lang w:val="en-US" w:eastAsia="zh-CN" w:bidi="ar-SA"/>
    </w:rPr>
  </w:style>
  <w:style w:type="paragraph" w:styleId="821">
    <w:name w:val="正文缩进1"/>
    <w:basedOn w:val="779"/>
    <w:next w:val="821"/>
    <w:link w:val="779"/>
    <w:qFormat/>
    <w:pPr>
      <w:ind w:firstLine="420"/>
      <w:jc w:val="left"/>
    </w:pPr>
    <w:rPr>
      <w:rFonts w:ascii="宋体" w:hAnsi="Calibri" w:eastAsia="宋体" w:cs="Times New Roman"/>
      <w:sz w:val="24"/>
      <w:szCs w:val="22"/>
    </w:rPr>
  </w:style>
  <w:style w:type="paragraph" w:styleId="822">
    <w:name w:val="列表项目符号 21"/>
    <w:basedOn w:val="779"/>
    <w:next w:val="822"/>
    <w:link w:val="779"/>
    <w:qFormat/>
    <w:pPr>
      <w:numPr>
        <w:ilvl w:val="0"/>
        <w:numId w:val="1"/>
      </w:numPr>
      <w:tabs>
        <w:tab w:val="left" w:pos="780" w:leader="none"/>
      </w:tabs>
    </w:pPr>
  </w:style>
  <w:style w:type="paragraph" w:styleId="823">
    <w:name w:val="正文文本首行缩进"/>
    <w:basedOn w:val="824"/>
    <w:next w:val="823"/>
    <w:link w:val="779"/>
    <w:qFormat/>
    <w:pPr>
      <w:ind w:firstLine="420"/>
      <w:spacing w:after="120"/>
      <w:tabs>
        <w:tab w:val="left" w:pos="2020" w:leader="none"/>
        <w:tab w:val="center" w:pos="4535" w:leader="none"/>
      </w:tabs>
    </w:pPr>
    <w:rPr>
      <w:rFonts w:ascii="Times New Roman"/>
      <w:sz w:val="21"/>
    </w:rPr>
  </w:style>
  <w:style w:type="paragraph" w:styleId="824">
    <w:name w:val="正文文本1"/>
    <w:basedOn w:val="779"/>
    <w:next w:val="824"/>
    <w:link w:val="779"/>
    <w:qFormat/>
    <w:rPr>
      <w:rFonts w:cs="Times New Roman"/>
      <w:sz w:val="20"/>
      <w:szCs w:val="20"/>
    </w:rPr>
  </w:style>
  <w:style w:type="paragraph" w:styleId="825">
    <w:name w:val="正文文本11"/>
    <w:basedOn w:val="779"/>
    <w:next w:val="779"/>
    <w:link w:val="779"/>
    <w:qFormat/>
    <w:rPr>
      <w:sz w:val="20"/>
    </w:rPr>
  </w:style>
  <w:style w:type="paragraph" w:styleId="826">
    <w:name w:val="列出段落1"/>
    <w:basedOn w:val="779"/>
    <w:next w:val="779"/>
    <w:link w:val="779"/>
    <w:uiPriority w:val="99"/>
    <w:qFormat/>
    <w:pPr>
      <w:spacing w:line="400" w:lineRule="exact"/>
      <w:tabs>
        <w:tab w:val="left" w:pos="680" w:leader="none"/>
      </w:tabs>
    </w:pPr>
    <w:rPr>
      <w:rFonts w:ascii="宋体" w:hAnsi="宋体"/>
      <w:spacing w:val="-2"/>
      <w:sz w:val="24"/>
    </w:rPr>
  </w:style>
  <w:style w:type="paragraph" w:styleId="827">
    <w:name w:val="无间隔1"/>
    <w:basedOn w:val="779"/>
    <w:next w:val="827"/>
    <w:link w:val="779"/>
    <w:qFormat/>
    <w:pPr>
      <w:jc w:val="center"/>
    </w:pPr>
    <w:rPr>
      <w:rFonts w:ascii="宋体" w:hAnsi="宋体" w:cs="宋体"/>
      <w:szCs w:val="24"/>
    </w:rPr>
  </w:style>
  <w:style w:type="paragraph" w:styleId="828">
    <w:name w:val="普通文字"/>
    <w:basedOn w:val="779"/>
    <w:next w:val="779"/>
    <w:link w:val="779"/>
    <w:rPr>
      <w:rFonts w:ascii="宋体"/>
      <w:sz w:val="24"/>
    </w:rPr>
  </w:style>
  <w:style w:type="character" w:styleId="11696" w:default="1">
    <w:name w:val="Default Paragraph Font"/>
    <w:uiPriority w:val="1"/>
    <w:semiHidden/>
    <w:unhideWhenUsed/>
  </w:style>
  <w:style w:type="numbering" w:styleId="11697" w:default="1">
    <w:name w:val="No List"/>
    <w:uiPriority w:val="99"/>
    <w:semiHidden/>
    <w:unhideWhenUsed/>
  </w:style>
  <w:style w:type="table" w:styleId="116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徐东</cp:lastModifiedBy>
  <cp:revision>7</cp:revision>
  <dcterms:created xsi:type="dcterms:W3CDTF">2024-11-14T01:51:00Z</dcterms:created>
  <dcterms:modified xsi:type="dcterms:W3CDTF">2026-04-30T07:23:08Z</dcterms:modified>
</cp:coreProperties>
</file>